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B7" w:rsidRPr="009B192F" w:rsidRDefault="00852BB7" w:rsidP="00CC6522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  <w:szCs w:val="22"/>
        </w:rPr>
      </w:pPr>
      <w:r w:rsidRPr="009B192F">
        <w:rPr>
          <w:rFonts w:ascii="Arial" w:hAnsi="Arial" w:cs="Arial"/>
          <w:sz w:val="22"/>
          <w:szCs w:val="22"/>
        </w:rPr>
        <w:t>3GPP TSG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9B192F">
        <w:rPr>
          <w:rFonts w:ascii="Arial" w:hAnsi="Arial" w:cs="Arial"/>
          <w:sz w:val="22"/>
          <w:szCs w:val="22"/>
        </w:rPr>
        <w:t xml:space="preserve">RAN WG1 </w:t>
      </w:r>
      <w:r>
        <w:rPr>
          <w:rFonts w:ascii="Arial" w:hAnsi="Arial" w:cs="Arial" w:hint="eastAsia"/>
          <w:sz w:val="22"/>
          <w:szCs w:val="22"/>
        </w:rPr>
        <w:t xml:space="preserve">Meeting </w:t>
      </w:r>
      <w:r w:rsidRPr="009B192F">
        <w:rPr>
          <w:rFonts w:ascii="Arial" w:hAnsi="Arial" w:cs="Arial"/>
          <w:sz w:val="22"/>
          <w:szCs w:val="22"/>
        </w:rPr>
        <w:t>#9</w:t>
      </w:r>
      <w:r w:rsidR="0096371E">
        <w:rPr>
          <w:rFonts w:ascii="Arial" w:hAnsi="Arial" w:cs="Arial" w:hint="eastAsia"/>
          <w:sz w:val="22"/>
          <w:szCs w:val="22"/>
        </w:rPr>
        <w:t>1</w:t>
      </w:r>
      <w:r w:rsidRPr="009B192F">
        <w:rPr>
          <w:rFonts w:ascii="Arial" w:hAnsi="Arial" w:cs="Arial"/>
          <w:sz w:val="22"/>
          <w:szCs w:val="22"/>
        </w:rPr>
        <w:tab/>
        <w:t xml:space="preserve">                     </w:t>
      </w:r>
      <w:r>
        <w:rPr>
          <w:rFonts w:ascii="Arial" w:hAnsi="Arial" w:cs="Arial" w:hint="eastAsia"/>
          <w:sz w:val="22"/>
          <w:szCs w:val="22"/>
        </w:rPr>
        <w:t xml:space="preserve">      </w:t>
      </w:r>
      <w:r w:rsidRPr="009B192F">
        <w:rPr>
          <w:rFonts w:ascii="Arial" w:hAnsi="Arial" w:cs="Arial"/>
          <w:sz w:val="22"/>
          <w:szCs w:val="22"/>
        </w:rPr>
        <w:t xml:space="preserve">          R1-17</w:t>
      </w:r>
      <w:r w:rsidR="00246A75">
        <w:rPr>
          <w:rFonts w:ascii="Arial" w:hAnsi="Arial" w:cs="Arial" w:hint="eastAsia"/>
          <w:sz w:val="22"/>
          <w:szCs w:val="22"/>
        </w:rPr>
        <w:t>20570</w:t>
      </w:r>
    </w:p>
    <w:p w:rsidR="00D33A15" w:rsidRPr="00A202A5" w:rsidRDefault="00D33A15" w:rsidP="00D33A1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A202A5">
        <w:rPr>
          <w:rFonts w:ascii="Arial" w:hAnsi="Arial" w:cs="Arial"/>
          <w:b/>
          <w:bCs/>
          <w:sz w:val="22"/>
          <w:szCs w:val="22"/>
        </w:rPr>
        <w:t>Reno, USA, November 27</w:t>
      </w:r>
      <w:r w:rsidRPr="00AF0E7D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A202A5">
        <w:rPr>
          <w:rFonts w:ascii="Arial" w:hAnsi="Arial" w:cs="Arial"/>
          <w:b/>
          <w:bCs/>
          <w:sz w:val="22"/>
          <w:szCs w:val="22"/>
        </w:rPr>
        <w:t xml:space="preserve"> – December 1</w:t>
      </w:r>
      <w:r w:rsidRPr="00AF0E7D"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Pr="00A202A5">
        <w:rPr>
          <w:rFonts w:ascii="Arial" w:hAnsi="Arial" w:cs="Arial"/>
          <w:b/>
          <w:bCs/>
          <w:sz w:val="22"/>
          <w:szCs w:val="22"/>
        </w:rPr>
        <w:t>, 2017</w:t>
      </w:r>
    </w:p>
    <w:p w:rsidR="00852BB7" w:rsidRPr="00D33A15" w:rsidRDefault="00852BB7" w:rsidP="00CC6522">
      <w:pPr>
        <w:pStyle w:val="3GPPHeader"/>
        <w:snapToGrid w:val="0"/>
        <w:rPr>
          <w:rFonts w:cs="Arial"/>
          <w:sz w:val="22"/>
          <w:szCs w:val="22"/>
        </w:rPr>
      </w:pPr>
    </w:p>
    <w:p w:rsidR="00852BB7" w:rsidRPr="009B192F" w:rsidRDefault="00852BB7" w:rsidP="00CC6522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Source:</w:t>
      </w:r>
      <w:r w:rsidRPr="009B192F">
        <w:rPr>
          <w:rFonts w:cs="Arial"/>
          <w:sz w:val="22"/>
          <w:szCs w:val="22"/>
        </w:rPr>
        <w:tab/>
        <w:t>ZTE, Sanechips</w:t>
      </w:r>
    </w:p>
    <w:p w:rsidR="00852BB7" w:rsidRPr="009B192F" w:rsidRDefault="00852BB7" w:rsidP="00CC6522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Title:</w:t>
      </w:r>
      <w:r w:rsidRPr="009B192F">
        <w:rPr>
          <w:rFonts w:cs="Arial"/>
          <w:sz w:val="22"/>
          <w:szCs w:val="22"/>
        </w:rPr>
        <w:tab/>
      </w:r>
      <w:r w:rsidR="00C2306B">
        <w:rPr>
          <w:rFonts w:cs="Arial" w:hint="eastAsia"/>
          <w:sz w:val="22"/>
          <w:szCs w:val="22"/>
        </w:rPr>
        <w:t xml:space="preserve">Potential enhancements on UL </w:t>
      </w:r>
      <w:r w:rsidR="00C2306B">
        <w:rPr>
          <w:rFonts w:cs="Arial"/>
          <w:sz w:val="22"/>
          <w:szCs w:val="22"/>
        </w:rPr>
        <w:t>interference</w:t>
      </w:r>
      <w:r w:rsidR="00C2306B">
        <w:rPr>
          <w:rFonts w:cs="Arial" w:hint="eastAsia"/>
          <w:sz w:val="22"/>
          <w:szCs w:val="22"/>
        </w:rPr>
        <w:t xml:space="preserve"> mitigation</w:t>
      </w:r>
      <w:r w:rsidR="00647E5F">
        <w:rPr>
          <w:rFonts w:cs="Arial" w:hint="eastAsia"/>
          <w:sz w:val="22"/>
          <w:szCs w:val="22"/>
        </w:rPr>
        <w:t xml:space="preserve"> based on </w:t>
      </w:r>
      <w:r w:rsidR="00285CD6">
        <w:rPr>
          <w:rFonts w:cs="Arial" w:hint="eastAsia"/>
          <w:sz w:val="22"/>
          <w:szCs w:val="22"/>
        </w:rPr>
        <w:t>power control</w:t>
      </w:r>
    </w:p>
    <w:p w:rsidR="00852BB7" w:rsidRPr="0019493B" w:rsidRDefault="00852BB7" w:rsidP="00CC6522">
      <w:pPr>
        <w:pStyle w:val="3GPPHeader"/>
        <w:snapToGrid w:val="0"/>
        <w:rPr>
          <w:rFonts w:cs="Arial"/>
          <w:sz w:val="22"/>
          <w:szCs w:val="22"/>
        </w:rPr>
      </w:pPr>
      <w:r w:rsidRPr="0019493B">
        <w:rPr>
          <w:rFonts w:cs="Arial"/>
          <w:sz w:val="22"/>
          <w:szCs w:val="22"/>
        </w:rPr>
        <w:t>Agenda Item:</w:t>
      </w:r>
      <w:r w:rsidRPr="0019493B"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6</w:t>
      </w:r>
      <w:r w:rsidRPr="0019493B">
        <w:rPr>
          <w:rFonts w:cs="Arial" w:hint="eastAsia"/>
          <w:sz w:val="22"/>
          <w:szCs w:val="22"/>
        </w:rPr>
        <w:t>.2.</w:t>
      </w:r>
      <w:r>
        <w:rPr>
          <w:rFonts w:cs="Arial" w:hint="eastAsia"/>
          <w:sz w:val="22"/>
          <w:szCs w:val="22"/>
        </w:rPr>
        <w:t>7</w:t>
      </w:r>
      <w:r w:rsidRPr="0019493B">
        <w:rPr>
          <w:rFonts w:cs="Arial" w:hint="eastAsia"/>
          <w:sz w:val="22"/>
          <w:szCs w:val="22"/>
        </w:rPr>
        <w:t>.</w:t>
      </w:r>
      <w:r w:rsidR="00C2306B">
        <w:rPr>
          <w:rFonts w:cs="Arial" w:hint="eastAsia"/>
          <w:sz w:val="22"/>
          <w:szCs w:val="22"/>
        </w:rPr>
        <w:t>3</w:t>
      </w:r>
    </w:p>
    <w:p w:rsidR="00852BB7" w:rsidRPr="0019493B" w:rsidRDefault="00852BB7" w:rsidP="00CC6522">
      <w:pPr>
        <w:pBdr>
          <w:bottom w:val="single" w:sz="6" w:space="1" w:color="auto"/>
        </w:pBdr>
        <w:snapToGrid w:val="0"/>
        <w:rPr>
          <w:rFonts w:ascii="Arial" w:hAnsi="Arial"/>
          <w:b/>
          <w:sz w:val="22"/>
          <w:szCs w:val="22"/>
        </w:rPr>
      </w:pPr>
      <w:r w:rsidRPr="0019493B">
        <w:rPr>
          <w:rFonts w:ascii="Arial" w:hAnsi="Arial"/>
          <w:b/>
          <w:sz w:val="22"/>
          <w:szCs w:val="22"/>
        </w:rPr>
        <w:t xml:space="preserve">Document for: </w:t>
      </w:r>
      <w:r w:rsidRPr="0019493B"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 </w:t>
      </w:r>
      <w:r w:rsidRPr="0019493B">
        <w:rPr>
          <w:rFonts w:ascii="Arial" w:hAnsi="Arial"/>
          <w:b/>
          <w:sz w:val="22"/>
          <w:szCs w:val="22"/>
        </w:rPr>
        <w:t>Discussion and Decision</w:t>
      </w:r>
    </w:p>
    <w:p w:rsidR="007D1127" w:rsidRDefault="007F75D5" w:rsidP="00B954DD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852BB7"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6D115C" w:rsidRDefault="00A15DEF" w:rsidP="00CC6522">
      <w:pPr>
        <w:snapToGrid w:val="0"/>
        <w:rPr>
          <w:sz w:val="20"/>
          <w:szCs w:val="20"/>
        </w:rPr>
      </w:pPr>
      <w:r w:rsidRPr="00CF1632">
        <w:rPr>
          <w:sz w:val="20"/>
          <w:szCs w:val="20"/>
        </w:rPr>
        <w:t>In RAN</w:t>
      </w:r>
      <w:r w:rsidR="004A2239">
        <w:rPr>
          <w:rFonts w:hint="eastAsia"/>
          <w:sz w:val="20"/>
          <w:szCs w:val="20"/>
        </w:rPr>
        <w:t xml:space="preserve">1#90 meeting, the potential </w:t>
      </w:r>
      <w:r w:rsidR="004A2239">
        <w:rPr>
          <w:sz w:val="20"/>
          <w:szCs w:val="20"/>
        </w:rPr>
        <w:t>interference</w:t>
      </w:r>
      <w:r w:rsidR="004A2239">
        <w:rPr>
          <w:rFonts w:hint="eastAsia"/>
          <w:sz w:val="20"/>
          <w:szCs w:val="20"/>
        </w:rPr>
        <w:t xml:space="preserve"> mitigation schemes are </w:t>
      </w:r>
      <w:r w:rsidR="004A2239">
        <w:rPr>
          <w:sz w:val="20"/>
          <w:szCs w:val="20"/>
        </w:rPr>
        <w:t>indentified</w:t>
      </w:r>
      <w:r w:rsidR="004A2239">
        <w:rPr>
          <w:rFonts w:hint="eastAsia"/>
          <w:sz w:val="20"/>
          <w:szCs w:val="20"/>
        </w:rPr>
        <w:t xml:space="preserve"> and further evaluation are encouraged</w:t>
      </w:r>
      <w:r w:rsidR="00515349">
        <w:rPr>
          <w:rFonts w:hint="eastAsia"/>
          <w:sz w:val="20"/>
          <w:szCs w:val="20"/>
        </w:rPr>
        <w:t xml:space="preserve"> </w:t>
      </w:r>
      <w:r w:rsidR="007D1127">
        <w:rPr>
          <w:sz w:val="20"/>
          <w:szCs w:val="20"/>
        </w:rPr>
        <w:fldChar w:fldCharType="begin"/>
      </w:r>
      <w:r w:rsidR="00515349">
        <w:rPr>
          <w:sz w:val="20"/>
          <w:szCs w:val="20"/>
        </w:rPr>
        <w:instrText xml:space="preserve"> </w:instrText>
      </w:r>
      <w:r w:rsidR="00515349">
        <w:rPr>
          <w:rFonts w:hint="eastAsia"/>
          <w:sz w:val="20"/>
          <w:szCs w:val="20"/>
        </w:rPr>
        <w:instrText>REF _Ref494487255 \r \h</w:instrText>
      </w:r>
      <w:r w:rsidR="00515349">
        <w:rPr>
          <w:sz w:val="20"/>
          <w:szCs w:val="20"/>
        </w:rPr>
        <w:instrText xml:space="preserve"> </w:instrText>
      </w:r>
      <w:r w:rsidR="007D1127">
        <w:rPr>
          <w:sz w:val="20"/>
          <w:szCs w:val="20"/>
        </w:rPr>
      </w:r>
      <w:r w:rsidR="007D1127">
        <w:rPr>
          <w:sz w:val="20"/>
          <w:szCs w:val="20"/>
        </w:rPr>
        <w:fldChar w:fldCharType="separate"/>
      </w:r>
      <w:r w:rsidR="00515349">
        <w:rPr>
          <w:sz w:val="20"/>
          <w:szCs w:val="20"/>
        </w:rPr>
        <w:t>[1]</w:t>
      </w:r>
      <w:r w:rsidR="007D1127">
        <w:rPr>
          <w:sz w:val="20"/>
          <w:szCs w:val="20"/>
        </w:rPr>
        <w:fldChar w:fldCharType="end"/>
      </w:r>
      <w:r w:rsidR="004A2239">
        <w:rPr>
          <w:sz w:val="20"/>
          <w:szCs w:val="20"/>
        </w:rPr>
        <w:t>:</w:t>
      </w:r>
    </w:p>
    <w:p w:rsidR="004A2239" w:rsidRPr="00174BF6" w:rsidRDefault="007E5435" w:rsidP="00CC6522">
      <w:pPr>
        <w:widowControl/>
        <w:numPr>
          <w:ilvl w:val="1"/>
          <w:numId w:val="44"/>
        </w:numPr>
        <w:tabs>
          <w:tab w:val="left" w:pos="1440"/>
        </w:tabs>
        <w:snapToGrid w:val="0"/>
        <w:ind w:leftChars="114" w:left="599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For Uplink</w:t>
      </w:r>
    </w:p>
    <w:p w:rsidR="004A2239" w:rsidRPr="00174BF6" w:rsidRDefault="004A2239" w:rsidP="00CC6522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Power control-based mechanisms</w:t>
      </w:r>
    </w:p>
    <w:p w:rsidR="004A2239" w:rsidRPr="00174BF6" w:rsidRDefault="004A2239" w:rsidP="00CC6522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Transmission beamforming (optional for evaluations)</w:t>
      </w:r>
    </w:p>
    <w:p w:rsidR="004A2239" w:rsidRPr="00174BF6" w:rsidRDefault="004A2239" w:rsidP="00CC6522">
      <w:pPr>
        <w:widowControl/>
        <w:numPr>
          <w:ilvl w:val="4"/>
          <w:numId w:val="44"/>
        </w:numPr>
        <w:tabs>
          <w:tab w:val="clear" w:pos="3600"/>
          <w:tab w:val="left" w:pos="1440"/>
          <w:tab w:val="num" w:pos="2220"/>
        </w:tabs>
        <w:snapToGrid w:val="0"/>
        <w:ind w:leftChars="971" w:left="2183" w:hanging="144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Note 1:  proponents are encouraged to provide results for transmission beamforming when the number of UE Tx antennas is larger than 2.</w:t>
      </w:r>
    </w:p>
    <w:p w:rsidR="004A2239" w:rsidRPr="00174BF6" w:rsidRDefault="004A2239" w:rsidP="00CC6522">
      <w:pPr>
        <w:widowControl/>
        <w:numPr>
          <w:ilvl w:val="4"/>
          <w:numId w:val="44"/>
        </w:numPr>
        <w:tabs>
          <w:tab w:val="clear" w:pos="3600"/>
          <w:tab w:val="left" w:pos="1440"/>
          <w:tab w:val="num" w:pos="2220"/>
        </w:tabs>
        <w:snapToGrid w:val="0"/>
        <w:ind w:leftChars="971" w:left="2183" w:hanging="144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Note 2:  proponents are encouraged to provide details of channel models.</w:t>
      </w:r>
    </w:p>
    <w:p w:rsidR="004A2239" w:rsidRPr="00174BF6" w:rsidRDefault="004A2239" w:rsidP="00CC6522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Network coordination</w:t>
      </w:r>
    </w:p>
    <w:p w:rsidR="004A2239" w:rsidRPr="00174BF6" w:rsidRDefault="004A2239" w:rsidP="00CC6522">
      <w:pPr>
        <w:widowControl/>
        <w:numPr>
          <w:ilvl w:val="3"/>
          <w:numId w:val="44"/>
        </w:numPr>
        <w:tabs>
          <w:tab w:val="clear" w:pos="2880"/>
          <w:tab w:val="left" w:pos="1440"/>
          <w:tab w:val="num" w:pos="2040"/>
        </w:tabs>
        <w:snapToGrid w:val="0"/>
        <w:ind w:leftChars="800" w:left="204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CoMP</w:t>
      </w:r>
    </w:p>
    <w:p w:rsidR="004A2239" w:rsidRPr="00174BF6" w:rsidRDefault="004A2239" w:rsidP="00CC6522">
      <w:pPr>
        <w:widowControl/>
        <w:numPr>
          <w:ilvl w:val="4"/>
          <w:numId w:val="44"/>
        </w:numPr>
        <w:tabs>
          <w:tab w:val="clear" w:pos="3600"/>
          <w:tab w:val="left" w:pos="1440"/>
          <w:tab w:val="num" w:pos="2220"/>
        </w:tabs>
        <w:snapToGrid w:val="0"/>
        <w:ind w:leftChars="971" w:left="2183" w:hanging="144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Note: companies should provide their assumptions on the coordination set size.</w:t>
      </w:r>
    </w:p>
    <w:p w:rsidR="004A2239" w:rsidRPr="00174BF6" w:rsidRDefault="004A2239" w:rsidP="00CC6522">
      <w:pPr>
        <w:widowControl/>
        <w:numPr>
          <w:ilvl w:val="3"/>
          <w:numId w:val="44"/>
        </w:numPr>
        <w:tabs>
          <w:tab w:val="clear" w:pos="2880"/>
          <w:tab w:val="left" w:pos="1440"/>
          <w:tab w:val="num" w:pos="2040"/>
        </w:tabs>
        <w:snapToGrid w:val="0"/>
        <w:ind w:leftChars="800" w:left="204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ICIC</w:t>
      </w:r>
    </w:p>
    <w:p w:rsidR="004A2239" w:rsidRPr="00174BF6" w:rsidRDefault="004A2239" w:rsidP="00CC6522">
      <w:pPr>
        <w:widowControl/>
        <w:numPr>
          <w:ilvl w:val="4"/>
          <w:numId w:val="44"/>
        </w:numPr>
        <w:tabs>
          <w:tab w:val="clear" w:pos="3600"/>
          <w:tab w:val="left" w:pos="1440"/>
          <w:tab w:val="num" w:pos="2220"/>
        </w:tabs>
        <w:snapToGrid w:val="0"/>
        <w:ind w:leftChars="971" w:left="2183" w:hanging="144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Note: companies should provide their assumptions on the coordination set size.</w:t>
      </w:r>
    </w:p>
    <w:p w:rsidR="004A2239" w:rsidRPr="00174BF6" w:rsidRDefault="004A2239" w:rsidP="00CC6522">
      <w:pPr>
        <w:widowControl/>
        <w:numPr>
          <w:ilvl w:val="3"/>
          <w:numId w:val="44"/>
        </w:numPr>
        <w:tabs>
          <w:tab w:val="clear" w:pos="2880"/>
          <w:tab w:val="left" w:pos="1440"/>
          <w:tab w:val="num" w:pos="2040"/>
        </w:tabs>
        <w:snapToGrid w:val="0"/>
        <w:ind w:leftChars="800" w:left="204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Resource reservation</w:t>
      </w:r>
    </w:p>
    <w:p w:rsidR="004A2239" w:rsidRPr="00174BF6" w:rsidRDefault="004A2239" w:rsidP="00CC6522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Other solutions are not precluded</w:t>
      </w:r>
    </w:p>
    <w:p w:rsidR="004A2239" w:rsidRPr="00F22829" w:rsidRDefault="004A2239" w:rsidP="00CC6522">
      <w:pPr>
        <w:widowControl/>
        <w:numPr>
          <w:ilvl w:val="1"/>
          <w:numId w:val="44"/>
        </w:numPr>
        <w:tabs>
          <w:tab w:val="left" w:pos="1440"/>
        </w:tabs>
        <w:snapToGrid w:val="0"/>
        <w:ind w:leftChars="114" w:left="599"/>
        <w:jc w:val="left"/>
        <w:rPr>
          <w:rFonts w:eastAsia="MS Mincho" w:cs="Times"/>
          <w:i/>
          <w:sz w:val="18"/>
          <w:szCs w:val="20"/>
          <w:lang w:eastAsia="ja-JP"/>
        </w:rPr>
      </w:pPr>
      <w:r w:rsidRPr="00174BF6">
        <w:rPr>
          <w:rFonts w:eastAsia="MS Mincho" w:cs="Times"/>
          <w:i/>
          <w:sz w:val="18"/>
          <w:szCs w:val="20"/>
          <w:lang w:eastAsia="ja-JP"/>
        </w:rPr>
        <w:t>Implementation based solutions are not precluded in the evaluation</w:t>
      </w:r>
    </w:p>
    <w:p w:rsidR="007D1127" w:rsidRDefault="007D1127">
      <w:pPr>
        <w:widowControl/>
        <w:tabs>
          <w:tab w:val="left" w:pos="1440"/>
        </w:tabs>
        <w:snapToGrid w:val="0"/>
        <w:ind w:left="599"/>
        <w:jc w:val="left"/>
        <w:rPr>
          <w:rFonts w:eastAsia="MS Mincho" w:cs="Times"/>
          <w:i/>
          <w:sz w:val="18"/>
          <w:szCs w:val="20"/>
          <w:lang w:eastAsia="ja-JP"/>
        </w:rPr>
      </w:pPr>
    </w:p>
    <w:p w:rsidR="007D1127" w:rsidRDefault="003B4D43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Meanwhile, the </w:t>
      </w:r>
      <w:r>
        <w:rPr>
          <w:sz w:val="20"/>
          <w:szCs w:val="20"/>
        </w:rPr>
        <w:t>results</w:t>
      </w:r>
      <w:r>
        <w:rPr>
          <w:rFonts w:hint="eastAsia"/>
          <w:sz w:val="20"/>
          <w:szCs w:val="20"/>
        </w:rPr>
        <w:t xml:space="preserve"> in the contribution from </w:t>
      </w:r>
      <w:r>
        <w:rPr>
          <w:sz w:val="20"/>
          <w:szCs w:val="20"/>
        </w:rPr>
        <w:t>interested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companies</w:t>
      </w:r>
      <w:r>
        <w:rPr>
          <w:rFonts w:hint="eastAsia"/>
          <w:sz w:val="20"/>
          <w:szCs w:val="20"/>
        </w:rPr>
        <w:t xml:space="preserve"> are agreed to be captured in TR based on following agreement in </w:t>
      </w:r>
      <w:r w:rsidR="00F22829" w:rsidRPr="00F22829">
        <w:rPr>
          <w:sz w:val="20"/>
          <w:szCs w:val="20"/>
        </w:rPr>
        <w:t>RAN</w:t>
      </w:r>
      <w:r w:rsidR="00F22829" w:rsidRPr="00F22829">
        <w:rPr>
          <w:rFonts w:hint="eastAsia"/>
          <w:sz w:val="20"/>
          <w:szCs w:val="20"/>
        </w:rPr>
        <w:t>1#90</w:t>
      </w:r>
      <w:r w:rsidR="00F22829">
        <w:rPr>
          <w:rFonts w:hint="eastAsia"/>
          <w:sz w:val="20"/>
          <w:szCs w:val="20"/>
        </w:rPr>
        <w:t>bis</w:t>
      </w:r>
      <w:r w:rsidR="00F22829" w:rsidRPr="00F22829">
        <w:rPr>
          <w:rFonts w:hint="eastAsia"/>
          <w:sz w:val="20"/>
          <w:szCs w:val="20"/>
        </w:rPr>
        <w:t xml:space="preserve"> </w:t>
      </w:r>
      <w:r w:rsidR="008B542E" w:rsidRPr="00F22829">
        <w:rPr>
          <w:sz w:val="20"/>
          <w:szCs w:val="20"/>
        </w:rPr>
        <w:t xml:space="preserve">meeting </w:t>
      </w:r>
      <w:r w:rsidR="007D1127">
        <w:rPr>
          <w:sz w:val="20"/>
          <w:szCs w:val="20"/>
        </w:rPr>
        <w:fldChar w:fldCharType="begin"/>
      </w:r>
      <w:r w:rsidR="00545C34">
        <w:rPr>
          <w:sz w:val="20"/>
          <w:szCs w:val="20"/>
        </w:rPr>
        <w:instrText xml:space="preserve"> </w:instrText>
      </w:r>
      <w:r w:rsidR="00545C34">
        <w:rPr>
          <w:rFonts w:hint="eastAsia"/>
          <w:sz w:val="20"/>
          <w:szCs w:val="20"/>
        </w:rPr>
        <w:instrText>REF _Ref498727675 \r \h</w:instrText>
      </w:r>
      <w:r w:rsidR="00545C34">
        <w:rPr>
          <w:sz w:val="20"/>
          <w:szCs w:val="20"/>
        </w:rPr>
        <w:instrText xml:space="preserve"> </w:instrText>
      </w:r>
      <w:r w:rsidR="007D1127">
        <w:rPr>
          <w:sz w:val="20"/>
          <w:szCs w:val="20"/>
        </w:rPr>
      </w:r>
      <w:r w:rsidR="007D1127">
        <w:rPr>
          <w:sz w:val="20"/>
          <w:szCs w:val="20"/>
        </w:rPr>
        <w:fldChar w:fldCharType="separate"/>
      </w:r>
      <w:r w:rsidR="00545C34">
        <w:rPr>
          <w:sz w:val="20"/>
          <w:szCs w:val="20"/>
        </w:rPr>
        <w:t>[2]</w:t>
      </w:r>
      <w:r w:rsidR="007D1127">
        <w:rPr>
          <w:sz w:val="20"/>
          <w:szCs w:val="20"/>
        </w:rPr>
        <w:fldChar w:fldCharType="end"/>
      </w:r>
      <w:r w:rsidR="00F22829" w:rsidRPr="00F22829">
        <w:rPr>
          <w:sz w:val="20"/>
          <w:szCs w:val="20"/>
        </w:rPr>
        <w:t>:</w:t>
      </w:r>
    </w:p>
    <w:p w:rsidR="007D1127" w:rsidRDefault="00F21240">
      <w:pPr>
        <w:widowControl/>
        <w:numPr>
          <w:ilvl w:val="1"/>
          <w:numId w:val="44"/>
        </w:numPr>
        <w:tabs>
          <w:tab w:val="clear" w:pos="1440"/>
          <w:tab w:val="left" w:pos="709"/>
        </w:tabs>
        <w:snapToGrid w:val="0"/>
        <w:ind w:leftChars="114" w:left="599"/>
        <w:jc w:val="left"/>
        <w:rPr>
          <w:rFonts w:eastAsia="MS Mincho" w:cs="Times"/>
          <w:i/>
          <w:sz w:val="18"/>
          <w:szCs w:val="20"/>
          <w:lang w:eastAsia="ja-JP"/>
        </w:rPr>
      </w:pPr>
      <w:r w:rsidRPr="00F21240">
        <w:rPr>
          <w:rFonts w:eastAsia="MS Mincho" w:cs="Times"/>
          <w:i/>
          <w:sz w:val="18"/>
          <w:szCs w:val="20"/>
          <w:lang w:eastAsia="ja-JP"/>
        </w:rPr>
        <w:tab/>
        <w:t>Agreement:</w:t>
      </w:r>
    </w:p>
    <w:p w:rsidR="007D1127" w:rsidRDefault="00F21240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F21240">
        <w:rPr>
          <w:rFonts w:eastAsia="MS Mincho" w:cs="Times"/>
          <w:i/>
          <w:sz w:val="18"/>
          <w:szCs w:val="20"/>
          <w:lang w:eastAsia="ja-JP"/>
        </w:rPr>
        <w:t>Proposals on Slides 3 and 9 are agreed.</w:t>
      </w:r>
    </w:p>
    <w:p w:rsidR="007D1127" w:rsidRDefault="00F21240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F21240">
        <w:rPr>
          <w:rFonts w:eastAsia="MS Mincho" w:cs="Times"/>
          <w:i/>
          <w:sz w:val="18"/>
          <w:szCs w:val="20"/>
          <w:lang w:eastAsia="ja-JP"/>
        </w:rPr>
        <w:t>Proposals on Slides 4-7 are agreed with the following changes on Slide 4:</w:t>
      </w:r>
    </w:p>
    <w:p w:rsidR="00F22829" w:rsidRPr="00F22829" w:rsidRDefault="00F21240" w:rsidP="00F22829">
      <w:pPr>
        <w:widowControl/>
        <w:numPr>
          <w:ilvl w:val="0"/>
          <w:numId w:val="48"/>
        </w:numPr>
        <w:ind w:left="1560"/>
        <w:jc w:val="left"/>
        <w:rPr>
          <w:rFonts w:eastAsia="Times New Roman" w:cs="Times"/>
          <w:i/>
          <w:sz w:val="18"/>
          <w:szCs w:val="18"/>
        </w:rPr>
      </w:pPr>
      <w:r w:rsidRPr="00F21240">
        <w:rPr>
          <w:rFonts w:eastAsia="Times New Roman" w:cs="Times"/>
          <w:i/>
          <w:sz w:val="18"/>
          <w:szCs w:val="18"/>
        </w:rPr>
        <w:t xml:space="preserve">FFS: whether solutions on Aerial UE specific P0 may have standard impact (e.g., identification and/or detection of Aerial UE), </w:t>
      </w:r>
    </w:p>
    <w:p w:rsidR="00F22829" w:rsidRPr="00F22829" w:rsidRDefault="00F21240" w:rsidP="00F22829">
      <w:pPr>
        <w:widowControl/>
        <w:numPr>
          <w:ilvl w:val="0"/>
          <w:numId w:val="48"/>
        </w:numPr>
        <w:ind w:left="1560"/>
        <w:jc w:val="left"/>
        <w:rPr>
          <w:rFonts w:eastAsia="Times New Roman" w:cs="Times"/>
          <w:i/>
          <w:sz w:val="18"/>
          <w:szCs w:val="18"/>
        </w:rPr>
      </w:pPr>
      <w:r w:rsidRPr="00F21240">
        <w:rPr>
          <w:rFonts w:eastAsia="Times New Roman" w:cs="Times"/>
          <w:i/>
          <w:sz w:val="18"/>
          <w:szCs w:val="18"/>
        </w:rPr>
        <w:t>For solution on Aerial specific P0, note on “This is a standard transparent scheme” is to be removed.</w:t>
      </w:r>
    </w:p>
    <w:p w:rsidR="007D1127" w:rsidRDefault="00F21240">
      <w:pPr>
        <w:widowControl/>
        <w:numPr>
          <w:ilvl w:val="2"/>
          <w:numId w:val="44"/>
        </w:numPr>
        <w:tabs>
          <w:tab w:val="clear" w:pos="2160"/>
          <w:tab w:val="num" w:pos="1320"/>
          <w:tab w:val="left" w:pos="1440"/>
        </w:tabs>
        <w:snapToGrid w:val="0"/>
        <w:ind w:leftChars="457" w:left="1320"/>
        <w:jc w:val="left"/>
        <w:rPr>
          <w:rFonts w:eastAsia="MS Mincho" w:cs="Times"/>
          <w:i/>
          <w:sz w:val="18"/>
          <w:szCs w:val="20"/>
          <w:lang w:eastAsia="ja-JP"/>
        </w:rPr>
      </w:pPr>
      <w:r w:rsidRPr="00F21240">
        <w:rPr>
          <w:rFonts w:eastAsia="MS Mincho" w:cs="Times"/>
          <w:i/>
          <w:sz w:val="18"/>
          <w:szCs w:val="20"/>
          <w:lang w:eastAsia="ja-JP"/>
        </w:rPr>
        <w:t>More power control-based mechanisms for uplink interference mitigation are not precluded and can be further evaluated (i.e., throughput performance) in RAN1#91</w:t>
      </w:r>
    </w:p>
    <w:p w:rsidR="007D1127" w:rsidRDefault="007D1127">
      <w:pPr>
        <w:widowControl/>
        <w:tabs>
          <w:tab w:val="left" w:pos="1440"/>
        </w:tabs>
        <w:snapToGrid w:val="0"/>
        <w:jc w:val="left"/>
        <w:rPr>
          <w:rFonts w:eastAsia="MS Mincho" w:cs="Times"/>
          <w:i/>
          <w:sz w:val="18"/>
          <w:szCs w:val="20"/>
          <w:lang w:eastAsia="ja-JP"/>
        </w:rPr>
      </w:pPr>
    </w:p>
    <w:p w:rsidR="00FE02D0" w:rsidRPr="00CF1632" w:rsidRDefault="006C08F4" w:rsidP="00CC6522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8368EF">
        <w:rPr>
          <w:rFonts w:hint="eastAsia"/>
          <w:sz w:val="20"/>
          <w:szCs w:val="20"/>
        </w:rPr>
        <w:t xml:space="preserve">the </w:t>
      </w:r>
      <w:r w:rsidR="00C335C5">
        <w:rPr>
          <w:sz w:val="20"/>
          <w:szCs w:val="20"/>
        </w:rPr>
        <w:t xml:space="preserve">additional </w:t>
      </w:r>
      <w:r w:rsidR="00701BC0">
        <w:rPr>
          <w:sz w:val="20"/>
          <w:szCs w:val="20"/>
        </w:rPr>
        <w:t xml:space="preserve">simulations </w:t>
      </w:r>
      <w:r w:rsidR="00C335C5">
        <w:rPr>
          <w:rFonts w:hint="eastAsia"/>
          <w:sz w:val="20"/>
          <w:szCs w:val="20"/>
        </w:rPr>
        <w:t xml:space="preserve">results </w:t>
      </w:r>
      <w:r w:rsidR="00701BC0">
        <w:rPr>
          <w:sz w:val="20"/>
          <w:szCs w:val="20"/>
        </w:rPr>
        <w:t>for the power control based mechanism are</w:t>
      </w:r>
      <w:r w:rsidR="008368EF">
        <w:rPr>
          <w:sz w:val="20"/>
          <w:szCs w:val="20"/>
        </w:rPr>
        <w:t xml:space="preserve"> </w:t>
      </w:r>
      <w:r w:rsidR="000C60E6">
        <w:rPr>
          <w:rFonts w:hint="eastAsia"/>
          <w:sz w:val="20"/>
          <w:szCs w:val="20"/>
        </w:rPr>
        <w:t>provided</w:t>
      </w:r>
      <w:r w:rsidR="005A1E7F">
        <w:rPr>
          <w:sz w:val="20"/>
          <w:szCs w:val="20"/>
        </w:rPr>
        <w:t xml:space="preserve"> </w:t>
      </w:r>
      <w:r w:rsidR="008368EF">
        <w:rPr>
          <w:rFonts w:hint="eastAsia"/>
          <w:sz w:val="20"/>
          <w:szCs w:val="20"/>
        </w:rPr>
        <w:t>f</w:t>
      </w:r>
      <w:r w:rsidR="00FD272A">
        <w:rPr>
          <w:rFonts w:hint="eastAsia"/>
          <w:sz w:val="20"/>
          <w:szCs w:val="20"/>
        </w:rPr>
        <w:t>or open loop power control.</w:t>
      </w:r>
    </w:p>
    <w:p w:rsidR="007D1127" w:rsidRDefault="00D12DE2" w:rsidP="00B954DD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852BB7"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OLPC </w:t>
      </w:r>
      <w:r w:rsidRPr="00852BB7">
        <w:rPr>
          <w:rFonts w:eastAsia="黑体" w:cs="Times New Roman"/>
          <w:b/>
          <w:bCs/>
          <w:sz w:val="28"/>
          <w:szCs w:val="30"/>
          <w:lang w:val="en-US"/>
        </w:rPr>
        <w:t>parameter</w:t>
      </w:r>
      <w:r w:rsidRPr="00852BB7"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 optimization simulation</w:t>
      </w:r>
    </w:p>
    <w:p w:rsidR="009918D9" w:rsidRDefault="009918D9" w:rsidP="00CC6522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</w:p>
    <w:p w:rsidR="00354E9C" w:rsidRPr="00D16BB8" w:rsidRDefault="00013468" w:rsidP="00CC6522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 w:rsidRPr="00307415">
        <w:rPr>
          <w:rFonts w:hint="eastAsia"/>
          <w:sz w:val="20"/>
          <w:szCs w:val="20"/>
        </w:rPr>
        <w:t xml:space="preserve">According to the simulation </w:t>
      </w:r>
      <w:r w:rsidRPr="00307415">
        <w:rPr>
          <w:sz w:val="20"/>
          <w:szCs w:val="20"/>
        </w:rPr>
        <w:t>results</w:t>
      </w:r>
      <w:r w:rsidRPr="00307415">
        <w:rPr>
          <w:rFonts w:hint="eastAsia"/>
          <w:sz w:val="20"/>
          <w:szCs w:val="20"/>
        </w:rPr>
        <w:t xml:space="preserve"> shown in </w:t>
      </w:r>
      <w:r w:rsidR="007D1127">
        <w:rPr>
          <w:sz w:val="20"/>
          <w:szCs w:val="20"/>
        </w:rPr>
        <w:fldChar w:fldCharType="begin"/>
      </w:r>
      <w:r w:rsidR="00E04F52">
        <w:rPr>
          <w:sz w:val="20"/>
          <w:szCs w:val="20"/>
        </w:rPr>
        <w:instrText xml:space="preserve"> </w:instrText>
      </w:r>
      <w:r w:rsidR="00E04F52">
        <w:rPr>
          <w:rFonts w:hint="eastAsia"/>
          <w:sz w:val="20"/>
          <w:szCs w:val="20"/>
        </w:rPr>
        <w:instrText>REF _Ref494482828 \r \h</w:instrText>
      </w:r>
      <w:r w:rsidR="00E04F52">
        <w:rPr>
          <w:sz w:val="20"/>
          <w:szCs w:val="20"/>
        </w:rPr>
        <w:instrText xml:space="preserve"> </w:instrText>
      </w:r>
      <w:r w:rsidR="007D1127">
        <w:rPr>
          <w:sz w:val="20"/>
          <w:szCs w:val="20"/>
        </w:rPr>
      </w:r>
      <w:r w:rsidR="007D1127">
        <w:rPr>
          <w:sz w:val="20"/>
          <w:szCs w:val="20"/>
        </w:rPr>
        <w:fldChar w:fldCharType="separate"/>
      </w:r>
      <w:r w:rsidR="00E04F52">
        <w:rPr>
          <w:sz w:val="20"/>
          <w:szCs w:val="20"/>
        </w:rPr>
        <w:t>[3]</w:t>
      </w:r>
      <w:r w:rsidR="007D1127">
        <w:rPr>
          <w:sz w:val="20"/>
          <w:szCs w:val="20"/>
        </w:rPr>
        <w:fldChar w:fldCharType="end"/>
      </w:r>
      <w:r w:rsidR="00307415" w:rsidRPr="00307415">
        <w:rPr>
          <w:rFonts w:hint="eastAsia"/>
          <w:sz w:val="20"/>
          <w:szCs w:val="20"/>
        </w:rPr>
        <w:t xml:space="preserve">, </w:t>
      </w:r>
      <w:r w:rsidR="00312C7A">
        <w:rPr>
          <w:rFonts w:hint="eastAsia"/>
          <w:sz w:val="20"/>
          <w:szCs w:val="20"/>
        </w:rPr>
        <w:t xml:space="preserve">it can be </w:t>
      </w:r>
      <w:r w:rsidR="00312C7A">
        <w:rPr>
          <w:sz w:val="20"/>
          <w:szCs w:val="20"/>
        </w:rPr>
        <w:t>observed</w:t>
      </w:r>
      <w:r w:rsidR="00312C7A">
        <w:rPr>
          <w:rFonts w:hint="eastAsia"/>
          <w:sz w:val="20"/>
          <w:szCs w:val="20"/>
        </w:rPr>
        <w:t xml:space="preserve"> that the performance of UL </w:t>
      </w:r>
      <w:r w:rsidR="00312C7A">
        <w:rPr>
          <w:sz w:val="20"/>
          <w:szCs w:val="20"/>
        </w:rPr>
        <w:t>transmission</w:t>
      </w:r>
      <w:r w:rsidR="00312C7A">
        <w:rPr>
          <w:rFonts w:hint="eastAsia"/>
          <w:sz w:val="20"/>
          <w:szCs w:val="20"/>
        </w:rPr>
        <w:t xml:space="preserve"> for both aerial and terrestrial UEs are </w:t>
      </w:r>
      <w:r w:rsidR="00312C7A">
        <w:rPr>
          <w:sz w:val="20"/>
          <w:szCs w:val="20"/>
        </w:rPr>
        <w:t>sensitive</w:t>
      </w:r>
      <w:r w:rsidR="00312C7A">
        <w:rPr>
          <w:rFonts w:hint="eastAsia"/>
          <w:sz w:val="20"/>
          <w:szCs w:val="20"/>
        </w:rPr>
        <w:t xml:space="preserve"> to the </w:t>
      </w:r>
      <w:r w:rsidR="00312C7A">
        <w:rPr>
          <w:sz w:val="20"/>
          <w:szCs w:val="20"/>
        </w:rPr>
        <w:t>number</w:t>
      </w:r>
      <w:r w:rsidR="00312C7A">
        <w:rPr>
          <w:rFonts w:hint="eastAsia"/>
          <w:sz w:val="20"/>
          <w:szCs w:val="20"/>
        </w:rPr>
        <w:t xml:space="preserve"> of the aerial in each cell. The reason is that </w:t>
      </w:r>
      <w:r w:rsidR="009748EC">
        <w:rPr>
          <w:rFonts w:hint="eastAsia"/>
          <w:sz w:val="20"/>
          <w:szCs w:val="20"/>
        </w:rPr>
        <w:t>most of links between aerial and BS are L</w:t>
      </w:r>
      <w:r w:rsidR="00472CC3">
        <w:rPr>
          <w:rFonts w:hint="eastAsia"/>
          <w:sz w:val="20"/>
          <w:szCs w:val="20"/>
        </w:rPr>
        <w:t>o</w:t>
      </w:r>
      <w:r w:rsidR="009748EC">
        <w:rPr>
          <w:rFonts w:hint="eastAsia"/>
          <w:sz w:val="20"/>
          <w:szCs w:val="20"/>
        </w:rPr>
        <w:t xml:space="preserve">S condition with less large scale fading. The </w:t>
      </w:r>
      <w:r w:rsidR="009748EC">
        <w:rPr>
          <w:sz w:val="20"/>
          <w:szCs w:val="20"/>
        </w:rPr>
        <w:t>scheduling</w:t>
      </w:r>
      <w:r w:rsidR="009748EC">
        <w:rPr>
          <w:rFonts w:hint="eastAsia"/>
          <w:sz w:val="20"/>
          <w:szCs w:val="20"/>
        </w:rPr>
        <w:t xml:space="preserve"> of </w:t>
      </w:r>
      <w:r w:rsidR="00307415">
        <w:rPr>
          <w:sz w:val="20"/>
          <w:szCs w:val="20"/>
        </w:rPr>
        <w:t xml:space="preserve">one aerial UE will </w:t>
      </w:r>
      <w:r w:rsidR="00307415">
        <w:rPr>
          <w:rFonts w:hint="eastAsia"/>
          <w:sz w:val="20"/>
          <w:szCs w:val="20"/>
        </w:rPr>
        <w:t>introduce</w:t>
      </w:r>
      <w:r w:rsidR="00307415">
        <w:rPr>
          <w:sz w:val="20"/>
          <w:szCs w:val="20"/>
        </w:rPr>
        <w:t xml:space="preserve"> significant interference </w:t>
      </w:r>
      <w:r w:rsidR="00307415">
        <w:rPr>
          <w:rFonts w:hint="eastAsia"/>
          <w:sz w:val="20"/>
          <w:szCs w:val="20"/>
        </w:rPr>
        <w:t>for</w:t>
      </w:r>
      <w:r w:rsidR="00E55E74">
        <w:rPr>
          <w:rFonts w:hint="eastAsia"/>
          <w:sz w:val="20"/>
          <w:szCs w:val="20"/>
        </w:rPr>
        <w:t xml:space="preserve"> other UT</w:t>
      </w:r>
      <w:r w:rsidR="009748EC">
        <w:rPr>
          <w:rFonts w:hint="eastAsia"/>
          <w:sz w:val="20"/>
          <w:szCs w:val="20"/>
        </w:rPr>
        <w:t xml:space="preserve">s in adjacent cell. </w:t>
      </w:r>
      <w:r w:rsidR="00212321">
        <w:rPr>
          <w:rFonts w:hint="eastAsia"/>
          <w:sz w:val="20"/>
          <w:szCs w:val="20"/>
        </w:rPr>
        <w:t>In order to</w:t>
      </w:r>
      <w:r w:rsidR="009748EC">
        <w:rPr>
          <w:rFonts w:hint="eastAsia"/>
          <w:sz w:val="20"/>
          <w:szCs w:val="20"/>
        </w:rPr>
        <w:t xml:space="preserve"> improv</w:t>
      </w:r>
      <w:r w:rsidR="00212321">
        <w:rPr>
          <w:rFonts w:hint="eastAsia"/>
          <w:sz w:val="20"/>
          <w:szCs w:val="20"/>
        </w:rPr>
        <w:t>e</w:t>
      </w:r>
      <w:r w:rsidR="009748EC">
        <w:rPr>
          <w:rFonts w:hint="eastAsia"/>
          <w:sz w:val="20"/>
          <w:szCs w:val="20"/>
        </w:rPr>
        <w:t xml:space="preserve"> the performance of scheduled </w:t>
      </w:r>
      <w:r w:rsidR="00E55E74">
        <w:rPr>
          <w:rFonts w:hint="eastAsia"/>
          <w:sz w:val="20"/>
          <w:szCs w:val="20"/>
        </w:rPr>
        <w:t>UT</w:t>
      </w:r>
      <w:r w:rsidR="009748EC">
        <w:rPr>
          <w:rFonts w:hint="eastAsia"/>
          <w:sz w:val="20"/>
          <w:szCs w:val="20"/>
        </w:rPr>
        <w:t>s, the enhanced OLPC scheme</w:t>
      </w:r>
      <w:r w:rsidR="008B542E">
        <w:rPr>
          <w:rFonts w:hint="eastAsia"/>
          <w:sz w:val="20"/>
          <w:szCs w:val="20"/>
        </w:rPr>
        <w:t xml:space="preserve"> with U</w:t>
      </w:r>
      <w:r w:rsidR="00354E9C">
        <w:rPr>
          <w:rFonts w:hint="eastAsia"/>
          <w:sz w:val="20"/>
          <w:szCs w:val="20"/>
        </w:rPr>
        <w:t>T</w:t>
      </w:r>
      <w:r w:rsidR="008B542E">
        <w:rPr>
          <w:rFonts w:hint="eastAsia"/>
          <w:sz w:val="20"/>
          <w:szCs w:val="20"/>
        </w:rPr>
        <w:t xml:space="preserve"> specific</w:t>
      </w:r>
      <w:r w:rsidR="00670F41">
        <w:rPr>
          <w:rFonts w:hint="eastAsia"/>
          <w:sz w:val="20"/>
          <w:szCs w:val="20"/>
        </w:rPr>
        <w:t>ally</w:t>
      </w:r>
      <w:r w:rsidR="008B542E">
        <w:rPr>
          <w:rFonts w:hint="eastAsia"/>
          <w:sz w:val="20"/>
          <w:szCs w:val="20"/>
        </w:rPr>
        <w:t xml:space="preserve"> configur</w:t>
      </w:r>
      <w:r w:rsidR="00670F41">
        <w:rPr>
          <w:rFonts w:hint="eastAsia"/>
          <w:sz w:val="20"/>
          <w:szCs w:val="20"/>
        </w:rPr>
        <w:t>ed alpha</w:t>
      </w:r>
      <w:r w:rsidR="008B542E">
        <w:rPr>
          <w:rFonts w:hint="eastAsia"/>
          <w:vanish/>
          <w:sz w:val="20"/>
          <w:szCs w:val="20"/>
        </w:rPr>
        <w:t xml:space="preserve">utiTR based on following a supported in NR. QCLed, all parameters ation n  beamwidth. </w:t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8B542E">
        <w:rPr>
          <w:rFonts w:hint="eastAsia"/>
          <w:vanish/>
          <w:sz w:val="20"/>
          <w:szCs w:val="20"/>
        </w:rPr>
        <w:pgNum/>
      </w:r>
      <w:r w:rsidR="009748EC">
        <w:rPr>
          <w:rFonts w:hint="eastAsia"/>
          <w:sz w:val="20"/>
          <w:szCs w:val="20"/>
        </w:rPr>
        <w:t xml:space="preserve"> is considered</w:t>
      </w:r>
      <w:r w:rsidR="00C154A7">
        <w:rPr>
          <w:rFonts w:hint="eastAsia"/>
          <w:sz w:val="20"/>
          <w:szCs w:val="20"/>
        </w:rPr>
        <w:t>.</w:t>
      </w:r>
      <w:r w:rsidR="00354E9C">
        <w:rPr>
          <w:rFonts w:hint="eastAsia"/>
          <w:sz w:val="20"/>
          <w:szCs w:val="20"/>
        </w:rPr>
        <w:t xml:space="preserve"> Moreover, in this contribution, the configuration of OLPC parameters for each UT is conducted by assuming that UE height is known at </w:t>
      </w:r>
      <w:r w:rsidR="00D9000C">
        <w:rPr>
          <w:rFonts w:hint="eastAsia"/>
          <w:sz w:val="20"/>
          <w:szCs w:val="20"/>
        </w:rPr>
        <w:t>BS</w:t>
      </w:r>
      <w:r w:rsidR="00354E9C">
        <w:rPr>
          <w:rFonts w:hint="eastAsia"/>
          <w:sz w:val="20"/>
          <w:szCs w:val="20"/>
        </w:rPr>
        <w:t xml:space="preserve"> side.</w:t>
      </w:r>
    </w:p>
    <w:p w:rsidR="00CC6522" w:rsidRDefault="00CC6522" w:rsidP="00CC6522">
      <w:pPr>
        <w:snapToGrid w:val="0"/>
        <w:rPr>
          <w:sz w:val="20"/>
          <w:szCs w:val="20"/>
        </w:rPr>
      </w:pPr>
    </w:p>
    <w:p w:rsidR="000E0D9B" w:rsidRDefault="00A3704B" w:rsidP="000E0D9B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the </w:t>
      </w:r>
      <w:r w:rsidR="00CC6522">
        <w:rPr>
          <w:sz w:val="20"/>
          <w:szCs w:val="20"/>
        </w:rPr>
        <w:t>system</w:t>
      </w:r>
      <w:r w:rsidR="00CC6522">
        <w:rPr>
          <w:rFonts w:hint="eastAsia"/>
          <w:sz w:val="20"/>
          <w:szCs w:val="20"/>
        </w:rPr>
        <w:t xml:space="preserve"> </w:t>
      </w:r>
      <w:r w:rsidR="00CC6522">
        <w:rPr>
          <w:sz w:val="20"/>
          <w:szCs w:val="20"/>
        </w:rPr>
        <w:t xml:space="preserve">simulation </w:t>
      </w:r>
      <w:r>
        <w:rPr>
          <w:rFonts w:hint="eastAsia"/>
          <w:sz w:val="20"/>
          <w:szCs w:val="20"/>
        </w:rPr>
        <w:t>with</w:t>
      </w:r>
      <w:r w:rsidR="00CC6522">
        <w:rPr>
          <w:rFonts w:hint="eastAsia"/>
          <w:sz w:val="20"/>
          <w:szCs w:val="20"/>
        </w:rPr>
        <w:t xml:space="preserve"> UMa-AV case 5</w:t>
      </w:r>
      <w:r>
        <w:rPr>
          <w:rFonts w:hint="eastAsia"/>
          <w:sz w:val="20"/>
          <w:szCs w:val="20"/>
        </w:rPr>
        <w:t>, t</w:t>
      </w:r>
      <w:r w:rsidR="00CC6522">
        <w:rPr>
          <w:rFonts w:hint="eastAsia"/>
          <w:sz w:val="20"/>
          <w:szCs w:val="20"/>
        </w:rPr>
        <w:t xml:space="preserve">he performance of aforementioned approach with </w:t>
      </w:r>
      <w:r w:rsidR="000E0D9B">
        <w:rPr>
          <w:rFonts w:hint="eastAsia"/>
          <w:sz w:val="20"/>
          <w:szCs w:val="20"/>
        </w:rPr>
        <w:t xml:space="preserve">detailed </w:t>
      </w:r>
      <w:r w:rsidR="00CC6522">
        <w:rPr>
          <w:rFonts w:hint="eastAsia"/>
          <w:sz w:val="20"/>
          <w:szCs w:val="20"/>
        </w:rPr>
        <w:t xml:space="preserve">listed in </w:t>
      </w:r>
      <w:fldSimple w:instr=" REF _Ref494485076 \h  \* MERGEFORMAT ">
        <w:r w:rsidR="00CC6522" w:rsidRPr="00CC6522">
          <w:rPr>
            <w:sz w:val="20"/>
            <w:szCs w:val="20"/>
          </w:rPr>
          <w:t>Table 1</w:t>
        </w:r>
      </w:fldSimple>
      <w:r w:rsidR="00CC6522">
        <w:rPr>
          <w:rFonts w:hint="eastAsia"/>
          <w:sz w:val="20"/>
          <w:szCs w:val="20"/>
        </w:rPr>
        <w:t xml:space="preserve">. </w:t>
      </w:r>
      <w:r w:rsidR="000E0D9B">
        <w:rPr>
          <w:rFonts w:hint="eastAsia"/>
          <w:sz w:val="20"/>
          <w:szCs w:val="20"/>
        </w:rPr>
        <w:t xml:space="preserve">The simplified parameter configuration </w:t>
      </w:r>
      <w:r w:rsidR="000E0D9B">
        <w:rPr>
          <w:sz w:val="20"/>
          <w:szCs w:val="20"/>
        </w:rPr>
        <w:t>principle</w:t>
      </w:r>
      <w:r w:rsidR="000E0D9B">
        <w:rPr>
          <w:rFonts w:hint="eastAsia"/>
          <w:sz w:val="20"/>
          <w:szCs w:val="20"/>
        </w:rPr>
        <w:t xml:space="preserve"> is used with </w:t>
      </w:r>
      <w:r w:rsidR="000E0D9B">
        <w:rPr>
          <w:sz w:val="20"/>
          <w:szCs w:val="20"/>
        </w:rPr>
        <w:t>following</w:t>
      </w:r>
      <w:r w:rsidR="000E0D9B">
        <w:rPr>
          <w:rFonts w:hint="eastAsia"/>
          <w:sz w:val="20"/>
          <w:szCs w:val="20"/>
        </w:rPr>
        <w:t xml:space="preserve"> steps:</w:t>
      </w:r>
    </w:p>
    <w:p w:rsidR="000E0D9B" w:rsidRDefault="000E0D9B" w:rsidP="000E0D9B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Step 1: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vertical region is divided into three layers, each </w:t>
      </w:r>
      <w:r>
        <w:rPr>
          <w:sz w:val="20"/>
          <w:szCs w:val="20"/>
        </w:rPr>
        <w:t>corresponding</w:t>
      </w:r>
      <w:r>
        <w:rPr>
          <w:rFonts w:hint="eastAsia"/>
          <w:sz w:val="20"/>
          <w:szCs w:val="20"/>
        </w:rPr>
        <w:t xml:space="preserve"> different UTs height, e.g., </w:t>
      </w:r>
    </w:p>
    <w:p w:rsidR="007D1127" w:rsidRDefault="00F21240">
      <w:pPr>
        <w:pStyle w:val="af5"/>
        <w:numPr>
          <w:ilvl w:val="3"/>
          <w:numId w:val="52"/>
        </w:numPr>
        <w:snapToGrid w:val="0"/>
        <w:rPr>
          <w:sz w:val="20"/>
          <w:szCs w:val="20"/>
        </w:rPr>
      </w:pPr>
      <w:r w:rsidRPr="00F21240">
        <w:rPr>
          <w:sz w:val="20"/>
          <w:szCs w:val="20"/>
        </w:rPr>
        <w:t>Layer1: UT height below 30m, same OLPC parameters used for both terrestrial UT and aerial UT;</w:t>
      </w:r>
    </w:p>
    <w:p w:rsidR="007D1127" w:rsidRDefault="00F21240">
      <w:pPr>
        <w:pStyle w:val="af5"/>
        <w:numPr>
          <w:ilvl w:val="3"/>
          <w:numId w:val="52"/>
        </w:numPr>
        <w:snapToGrid w:val="0"/>
        <w:rPr>
          <w:sz w:val="20"/>
          <w:szCs w:val="20"/>
        </w:rPr>
      </w:pPr>
      <w:r w:rsidRPr="00F21240">
        <w:rPr>
          <w:sz w:val="20"/>
          <w:szCs w:val="20"/>
        </w:rPr>
        <w:t>Layer2: UT height between 30m~100m, specific OLPC parameters used for aerial UT;</w:t>
      </w:r>
    </w:p>
    <w:p w:rsidR="007D1127" w:rsidRDefault="00F21240">
      <w:pPr>
        <w:pStyle w:val="af5"/>
        <w:numPr>
          <w:ilvl w:val="3"/>
          <w:numId w:val="52"/>
        </w:numPr>
        <w:snapToGrid w:val="0"/>
        <w:rPr>
          <w:sz w:val="20"/>
          <w:szCs w:val="20"/>
        </w:rPr>
      </w:pPr>
      <w:r w:rsidRPr="00F21240">
        <w:rPr>
          <w:sz w:val="20"/>
          <w:szCs w:val="20"/>
        </w:rPr>
        <w:t>Layer3: UT height above 100m, specific OLPC parameters used for aerial UT.</w:t>
      </w:r>
    </w:p>
    <w:p w:rsidR="007D1127" w:rsidRDefault="000E0D9B">
      <w:pPr>
        <w:snapToGrid w:val="0"/>
        <w:ind w:firstLineChars="350"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Step 2: Same power control parameter are configured to UT per layer via UT specific signaling.</w:t>
      </w:r>
    </w:p>
    <w:p w:rsidR="00740F2D" w:rsidRDefault="00740F2D" w:rsidP="00CC6522">
      <w:pPr>
        <w:snapToGrid w:val="0"/>
        <w:rPr>
          <w:sz w:val="20"/>
          <w:szCs w:val="20"/>
        </w:rPr>
      </w:pPr>
    </w:p>
    <w:p w:rsidR="00194781" w:rsidRDefault="00194781" w:rsidP="00CC6522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In order to verify the effectiveness of OLPC parameter optimization, same</w:t>
      </w:r>
      <w:r w:rsidR="00A27023">
        <w:rPr>
          <w:rFonts w:hint="eastAsia"/>
          <w:sz w:val="20"/>
          <w:szCs w:val="20"/>
        </w:rPr>
        <w:t xml:space="preserve"> packet arrival</w:t>
      </w:r>
      <w:r>
        <w:rPr>
          <w:rFonts w:hint="eastAsia"/>
          <w:sz w:val="20"/>
          <w:szCs w:val="20"/>
        </w:rPr>
        <w:t xml:space="preserve"> rate </w:t>
      </w:r>
      <w:r w:rsidRPr="00A27023">
        <w:rPr>
          <w:sz w:val="20"/>
          <w:szCs w:val="20"/>
        </w:rPr>
        <w:t>λ</w:t>
      </w:r>
      <w:r>
        <w:rPr>
          <w:rFonts w:ascii="宋体" w:hAnsi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is used in baseline </w:t>
      </w:r>
      <w:r w:rsidR="00CB46A3">
        <w:rPr>
          <w:rFonts w:hint="eastAsia"/>
          <w:sz w:val="20"/>
          <w:szCs w:val="20"/>
        </w:rPr>
        <w:t xml:space="preserve">and S-1 </w:t>
      </w:r>
      <w:r w:rsidR="00B34361">
        <w:rPr>
          <w:rFonts w:hint="eastAsia"/>
          <w:sz w:val="20"/>
          <w:szCs w:val="20"/>
        </w:rPr>
        <w:t xml:space="preserve">and </w:t>
      </w:r>
      <w:r w:rsidR="00CB46A3">
        <w:rPr>
          <w:rFonts w:hint="eastAsia"/>
          <w:sz w:val="20"/>
          <w:szCs w:val="20"/>
        </w:rPr>
        <w:t>S-</w:t>
      </w:r>
      <w:r w:rsidR="00B34361"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.</w:t>
      </w:r>
    </w:p>
    <w:p w:rsidR="00194781" w:rsidRPr="00C250BD" w:rsidRDefault="00194781" w:rsidP="00CC6522">
      <w:pPr>
        <w:snapToGrid w:val="0"/>
        <w:rPr>
          <w:sz w:val="20"/>
          <w:szCs w:val="20"/>
        </w:rPr>
      </w:pPr>
    </w:p>
    <w:tbl>
      <w:tblPr>
        <w:tblW w:w="7806" w:type="dxa"/>
        <w:tblInd w:w="817" w:type="dxa"/>
        <w:tblLook w:val="04A0"/>
      </w:tblPr>
      <w:tblGrid>
        <w:gridCol w:w="1506"/>
        <w:gridCol w:w="772"/>
        <w:gridCol w:w="1559"/>
        <w:gridCol w:w="3969"/>
      </w:tblGrid>
      <w:tr w:rsidR="00740F2D" w:rsidRPr="00653943" w:rsidTr="000757E8">
        <w:trPr>
          <w:trHeight w:val="300"/>
        </w:trPr>
        <w:tc>
          <w:tcPr>
            <w:tcW w:w="2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F2D" w:rsidRPr="00653943" w:rsidRDefault="00CC6522" w:rsidP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bookmarkStart w:id="0" w:name="_Ref494485076"/>
            <w:r w:rsidRPr="00475C71">
              <w:rPr>
                <w:sz w:val="20"/>
                <w:szCs w:val="20"/>
              </w:rPr>
              <w:t xml:space="preserve">Table </w:t>
            </w:r>
            <w:r w:rsidR="007D1127" w:rsidRPr="00475C71">
              <w:rPr>
                <w:bCs/>
                <w:sz w:val="20"/>
                <w:szCs w:val="20"/>
              </w:rPr>
              <w:fldChar w:fldCharType="begin"/>
            </w:r>
            <w:r w:rsidRPr="00475C71">
              <w:rPr>
                <w:sz w:val="20"/>
                <w:szCs w:val="20"/>
              </w:rPr>
              <w:instrText xml:space="preserve"> SEQ Table \* ARABIC </w:instrText>
            </w:r>
            <w:r w:rsidR="007D1127" w:rsidRPr="00475C71">
              <w:rPr>
                <w:bCs/>
                <w:sz w:val="20"/>
                <w:szCs w:val="20"/>
              </w:rPr>
              <w:fldChar w:fldCharType="separate"/>
            </w:r>
            <w:r w:rsidR="005164C4">
              <w:rPr>
                <w:noProof/>
                <w:sz w:val="20"/>
                <w:szCs w:val="20"/>
              </w:rPr>
              <w:t>1</w:t>
            </w:r>
            <w:r w:rsidR="007D1127" w:rsidRPr="00475C71">
              <w:rPr>
                <w:bCs/>
                <w:sz w:val="20"/>
                <w:szCs w:val="20"/>
              </w:rPr>
              <w:fldChar w:fldCharType="end"/>
            </w:r>
            <w:bookmarkEnd w:id="0"/>
            <w:r w:rsidRPr="00475C71">
              <w:rPr>
                <w:sz w:val="20"/>
                <w:szCs w:val="20"/>
              </w:rPr>
              <w:t xml:space="preserve"> Parameters for open loop power control </w:t>
            </w:r>
            <w:r w:rsidR="00740F2D" w:rsidRPr="00653943">
              <w:rPr>
                <w:kern w:val="0"/>
                <w:sz w:val="20"/>
                <w:szCs w:val="20"/>
              </w:rPr>
              <w:t>Schemes/Parameter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F2D" w:rsidRPr="00653943" w:rsidRDefault="00740F2D" w:rsidP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Terrestrial</w:t>
            </w:r>
            <w:r w:rsidR="00F21240">
              <w:rPr>
                <w:kern w:val="0"/>
                <w:sz w:val="20"/>
                <w:szCs w:val="20"/>
              </w:rPr>
              <w:t xml:space="preserve"> UT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F2D" w:rsidRPr="00653943" w:rsidRDefault="00740F2D" w:rsidP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Aerial</w:t>
            </w:r>
            <w:r w:rsidR="00F21240">
              <w:rPr>
                <w:kern w:val="0"/>
                <w:sz w:val="20"/>
                <w:szCs w:val="20"/>
              </w:rPr>
              <w:t xml:space="preserve"> UT</w:t>
            </w:r>
          </w:p>
        </w:tc>
      </w:tr>
      <w:tr w:rsidR="00740F2D" w:rsidRPr="00653943" w:rsidTr="000757E8">
        <w:trPr>
          <w:trHeight w:val="300"/>
        </w:trPr>
        <w:tc>
          <w:tcPr>
            <w:tcW w:w="2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3DE" w:rsidRPr="00653943" w:rsidRDefault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Baseline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F2D" w:rsidRPr="00653943" w:rsidRDefault="00740F2D" w:rsidP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 and alpha = 0.8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1127" w:rsidRDefault="00740F2D">
            <w:pPr>
              <w:widowControl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 and alpha = 0.8 for all aerial UTs</w:t>
            </w:r>
          </w:p>
        </w:tc>
      </w:tr>
      <w:tr w:rsidR="00AD6913" w:rsidRPr="00653943" w:rsidTr="000757E8">
        <w:trPr>
          <w:trHeight w:val="285"/>
        </w:trPr>
        <w:tc>
          <w:tcPr>
            <w:tcW w:w="150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3DE" w:rsidRPr="00653943" w:rsidRDefault="00AD691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Enhancement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3DE" w:rsidRPr="00653943" w:rsidRDefault="00AD691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S-1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913" w:rsidRPr="00653943" w:rsidRDefault="00AD6913" w:rsidP="00740F2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 and alpha = 0.8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</w:t>
            </w:r>
          </w:p>
        </w:tc>
      </w:tr>
      <w:tr w:rsidR="00AD691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0.8 for aerial UT below 30m</w:t>
            </w:r>
          </w:p>
        </w:tc>
      </w:tr>
      <w:tr w:rsidR="00AD691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0.8 for aerial UT between 30m ~ 100m</w:t>
            </w:r>
          </w:p>
        </w:tc>
      </w:tr>
      <w:tr w:rsidR="00AD691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6913" w:rsidRPr="00653943" w:rsidRDefault="00AD691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0.78 for aerial UT above100m</w:t>
            </w:r>
          </w:p>
        </w:tc>
      </w:tr>
      <w:tr w:rsidR="00CB46A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B3436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S-</w:t>
            </w:r>
            <w:r w:rsidR="00B34361"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8B542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 and alpha = 0.8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8B542E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Po =-8</w:t>
            </w:r>
            <w:r w:rsidR="00F21240">
              <w:rPr>
                <w:kern w:val="0"/>
                <w:sz w:val="20"/>
                <w:szCs w:val="20"/>
              </w:rPr>
              <w:t>0</w:t>
            </w:r>
            <w:r w:rsidRPr="00653943">
              <w:rPr>
                <w:kern w:val="0"/>
                <w:sz w:val="20"/>
                <w:szCs w:val="20"/>
              </w:rPr>
              <w:t xml:space="preserve"> dBm</w:t>
            </w:r>
          </w:p>
        </w:tc>
      </w:tr>
      <w:tr w:rsidR="00CB46A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0.8 for aerial UT below 30m</w:t>
            </w:r>
          </w:p>
        </w:tc>
      </w:tr>
      <w:tr w:rsidR="00CB46A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0.74 for aerial UT between 30m ~ 100m</w:t>
            </w:r>
          </w:p>
        </w:tc>
      </w:tr>
      <w:tr w:rsidR="00CB46A3" w:rsidRPr="00653943" w:rsidTr="000757E8">
        <w:trPr>
          <w:trHeight w:val="300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6A3" w:rsidRPr="00653943" w:rsidRDefault="00CB46A3" w:rsidP="00740F2D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653943">
              <w:rPr>
                <w:kern w:val="0"/>
                <w:sz w:val="20"/>
                <w:szCs w:val="20"/>
              </w:rPr>
              <w:t>alpha = 0.72for aerial UT above100m</w:t>
            </w:r>
          </w:p>
        </w:tc>
      </w:tr>
    </w:tbl>
    <w:p w:rsidR="008123DE" w:rsidRDefault="008123DE">
      <w:pPr>
        <w:pStyle w:val="a4"/>
        <w:keepNext/>
        <w:rPr>
          <w:b w:val="0"/>
          <w:bCs w:val="0"/>
          <w:kern w:val="0"/>
          <w:sz w:val="20"/>
          <w:szCs w:val="20"/>
        </w:rPr>
      </w:pPr>
      <w:bookmarkStart w:id="1" w:name="_Ref494485656"/>
    </w:p>
    <w:bookmarkEnd w:id="1"/>
    <w:p w:rsidR="00194781" w:rsidRDefault="00102D72" w:rsidP="00CA27B3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shown in </w:t>
      </w:r>
      <w:r w:rsidR="007D1127">
        <w:rPr>
          <w:sz w:val="20"/>
          <w:szCs w:val="20"/>
        </w:rPr>
        <w:fldChar w:fldCharType="begin"/>
      </w:r>
      <w:r w:rsidR="005164C4">
        <w:rPr>
          <w:sz w:val="20"/>
          <w:szCs w:val="20"/>
        </w:rPr>
        <w:instrText xml:space="preserve"> </w:instrText>
      </w:r>
      <w:r w:rsidR="005164C4">
        <w:rPr>
          <w:rFonts w:hint="eastAsia"/>
          <w:sz w:val="20"/>
          <w:szCs w:val="20"/>
        </w:rPr>
        <w:instrText>REF _Ref498728348 \h</w:instrText>
      </w:r>
      <w:r w:rsidR="005164C4">
        <w:rPr>
          <w:sz w:val="20"/>
          <w:szCs w:val="20"/>
        </w:rPr>
        <w:instrText xml:space="preserve"> </w:instrText>
      </w:r>
      <w:r w:rsidR="007D1127">
        <w:rPr>
          <w:sz w:val="20"/>
          <w:szCs w:val="20"/>
        </w:rPr>
      </w:r>
      <w:r w:rsidR="007D1127">
        <w:rPr>
          <w:sz w:val="20"/>
          <w:szCs w:val="20"/>
        </w:rPr>
        <w:fldChar w:fldCharType="separate"/>
      </w:r>
      <w:r w:rsidR="00F21240" w:rsidRPr="00F21240">
        <w:rPr>
          <w:sz w:val="20"/>
          <w:szCs w:val="20"/>
        </w:rPr>
        <w:t xml:space="preserve">Table </w:t>
      </w:r>
      <w:r w:rsidR="00F21240" w:rsidRPr="00F21240">
        <w:rPr>
          <w:noProof/>
          <w:sz w:val="20"/>
          <w:szCs w:val="20"/>
        </w:rPr>
        <w:t>2</w:t>
      </w:r>
      <w:r w:rsidR="007D1127"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, </w:t>
      </w:r>
      <w:r w:rsidR="006B5BD9">
        <w:rPr>
          <w:rFonts w:hint="eastAsia"/>
          <w:sz w:val="20"/>
          <w:szCs w:val="20"/>
        </w:rPr>
        <w:t>performance gain</w:t>
      </w:r>
      <w:r>
        <w:rPr>
          <w:rFonts w:hint="eastAsia"/>
          <w:sz w:val="20"/>
          <w:szCs w:val="20"/>
        </w:rPr>
        <w:t xml:space="preserve"> can be </w:t>
      </w:r>
      <w:r w:rsidR="006B5BD9">
        <w:rPr>
          <w:sz w:val="20"/>
          <w:szCs w:val="20"/>
        </w:rPr>
        <w:t>achiev</w:t>
      </w:r>
      <w:r w:rsidR="006B5BD9">
        <w:rPr>
          <w:rFonts w:hint="eastAsia"/>
          <w:sz w:val="20"/>
          <w:szCs w:val="20"/>
        </w:rPr>
        <w:t xml:space="preserve">ed for all terrestrial UT and most of </w:t>
      </w:r>
      <w:r>
        <w:rPr>
          <w:rFonts w:hint="eastAsia"/>
          <w:sz w:val="20"/>
          <w:szCs w:val="20"/>
        </w:rPr>
        <w:t>aerial UT</w:t>
      </w:r>
      <w:r w:rsidR="006B5BD9">
        <w:rPr>
          <w:rFonts w:hint="eastAsia"/>
          <w:sz w:val="20"/>
          <w:szCs w:val="20"/>
        </w:rPr>
        <w:t>.</w:t>
      </w:r>
      <w:r w:rsidR="00FF6CB8">
        <w:rPr>
          <w:rFonts w:hint="eastAsia"/>
          <w:sz w:val="20"/>
          <w:szCs w:val="20"/>
        </w:rPr>
        <w:t xml:space="preserve"> </w:t>
      </w:r>
      <w:r w:rsidR="00FF6CB8">
        <w:rPr>
          <w:sz w:val="20"/>
          <w:szCs w:val="20"/>
        </w:rPr>
        <w:t>T</w:t>
      </w:r>
      <w:r w:rsidR="00FF6CB8">
        <w:rPr>
          <w:rFonts w:hint="eastAsia"/>
          <w:sz w:val="20"/>
          <w:szCs w:val="20"/>
        </w:rPr>
        <w:t xml:space="preserve">he reason </w:t>
      </w:r>
      <w:r w:rsidR="00EE2958">
        <w:rPr>
          <w:rFonts w:hint="eastAsia"/>
          <w:sz w:val="20"/>
          <w:szCs w:val="20"/>
        </w:rPr>
        <w:t xml:space="preserve">is </w:t>
      </w:r>
      <w:r w:rsidR="00FF6CB8">
        <w:rPr>
          <w:rFonts w:hint="eastAsia"/>
          <w:sz w:val="20"/>
          <w:szCs w:val="20"/>
        </w:rPr>
        <w:t xml:space="preserve">that </w:t>
      </w:r>
      <w:r w:rsidR="00BE64A9">
        <w:rPr>
          <w:rFonts w:hint="eastAsia"/>
          <w:sz w:val="20"/>
          <w:szCs w:val="20"/>
        </w:rPr>
        <w:t xml:space="preserve">even </w:t>
      </w:r>
      <w:r w:rsidR="00FF6CB8">
        <w:rPr>
          <w:rFonts w:hint="eastAsia"/>
          <w:sz w:val="20"/>
          <w:szCs w:val="20"/>
        </w:rPr>
        <w:t>target Rx power of aerial UT decreases but the positive gain can also be acquired is due to SINR increment, a smaller alpha of aerial UT will reduce the interference to other UTs</w:t>
      </w:r>
      <w:r w:rsidR="00B70FD7">
        <w:rPr>
          <w:rFonts w:hint="eastAsia"/>
          <w:sz w:val="20"/>
          <w:szCs w:val="20"/>
        </w:rPr>
        <w:t xml:space="preserve"> </w:t>
      </w:r>
      <w:r w:rsidR="00B70FD7">
        <w:rPr>
          <w:sz w:val="20"/>
          <w:szCs w:val="20"/>
        </w:rPr>
        <w:t>including</w:t>
      </w:r>
      <w:r w:rsidR="00B70FD7">
        <w:rPr>
          <w:rFonts w:hint="eastAsia"/>
          <w:sz w:val="20"/>
          <w:szCs w:val="20"/>
        </w:rPr>
        <w:t xml:space="preserve"> other aerial UTs in different cells</w:t>
      </w:r>
      <w:r w:rsidR="00AB5908">
        <w:rPr>
          <w:rFonts w:hint="eastAsia"/>
          <w:sz w:val="20"/>
          <w:szCs w:val="20"/>
        </w:rPr>
        <w:t>.</w:t>
      </w:r>
    </w:p>
    <w:p w:rsidR="00194781" w:rsidRDefault="00194781" w:rsidP="00CA27B3">
      <w:pPr>
        <w:snapToGrid w:val="0"/>
        <w:rPr>
          <w:sz w:val="20"/>
          <w:szCs w:val="20"/>
        </w:rPr>
      </w:pPr>
    </w:p>
    <w:p w:rsidR="00CA27B3" w:rsidRDefault="0079173C" w:rsidP="00CA27B3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More specifically</w:t>
      </w:r>
      <w:r w:rsidR="00CA27B3">
        <w:rPr>
          <w:rFonts w:hint="eastAsia"/>
          <w:sz w:val="20"/>
          <w:szCs w:val="20"/>
        </w:rPr>
        <w:t>, for</w:t>
      </w:r>
      <w:r w:rsidR="00E64FBF">
        <w:rPr>
          <w:rFonts w:hint="eastAsia"/>
          <w:sz w:val="20"/>
          <w:szCs w:val="20"/>
        </w:rPr>
        <w:t xml:space="preserve"> the aerial </w:t>
      </w:r>
      <w:r w:rsidR="00E55E74">
        <w:rPr>
          <w:rFonts w:hint="eastAsia"/>
          <w:sz w:val="20"/>
          <w:szCs w:val="20"/>
        </w:rPr>
        <w:t>UT</w:t>
      </w:r>
      <w:r w:rsidR="00E64FBF">
        <w:rPr>
          <w:rFonts w:hint="eastAsia"/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slightly</w:t>
      </w:r>
      <w:r>
        <w:rPr>
          <w:rFonts w:hint="eastAsia"/>
          <w:sz w:val="20"/>
          <w:szCs w:val="20"/>
        </w:rPr>
        <w:t xml:space="preserve"> </w:t>
      </w:r>
      <w:r w:rsidR="00E64FBF">
        <w:rPr>
          <w:rFonts w:hint="eastAsia"/>
          <w:sz w:val="20"/>
          <w:szCs w:val="20"/>
        </w:rPr>
        <w:t xml:space="preserve">performance </w:t>
      </w:r>
      <w:r>
        <w:rPr>
          <w:rFonts w:hint="eastAsia"/>
          <w:sz w:val="20"/>
          <w:szCs w:val="20"/>
        </w:rPr>
        <w:t xml:space="preserve">degradation is found the </w:t>
      </w:r>
      <w:r w:rsidR="00E64FBF">
        <w:rPr>
          <w:rFonts w:hint="eastAsia"/>
          <w:sz w:val="20"/>
          <w:szCs w:val="20"/>
        </w:rPr>
        <w:t xml:space="preserve">95%ile </w:t>
      </w:r>
      <w:r w:rsidR="00E55E74">
        <w:rPr>
          <w:rFonts w:hint="eastAsia"/>
          <w:sz w:val="20"/>
          <w:szCs w:val="20"/>
        </w:rPr>
        <w:t>UT</w:t>
      </w:r>
      <w:r w:rsidR="00E64FBF">
        <w:rPr>
          <w:rFonts w:hint="eastAsia"/>
          <w:sz w:val="20"/>
          <w:szCs w:val="20"/>
        </w:rPr>
        <w:t xml:space="preserve"> </w:t>
      </w:r>
      <w:r w:rsidR="005C7657">
        <w:rPr>
          <w:rFonts w:hint="eastAsia"/>
          <w:sz w:val="20"/>
          <w:szCs w:val="20"/>
        </w:rPr>
        <w:t>in S-</w:t>
      </w:r>
      <w:r w:rsidR="00CB46A3">
        <w:rPr>
          <w:rFonts w:hint="eastAsia"/>
          <w:sz w:val="20"/>
          <w:szCs w:val="20"/>
        </w:rPr>
        <w:t>2</w:t>
      </w:r>
      <w:r w:rsidR="00E64FBF">
        <w:rPr>
          <w:rFonts w:hint="eastAsia"/>
          <w:sz w:val="20"/>
          <w:szCs w:val="20"/>
        </w:rPr>
        <w:t xml:space="preserve">. The reason is that for the </w:t>
      </w:r>
      <w:r w:rsidR="00E55E74">
        <w:rPr>
          <w:rFonts w:hint="eastAsia"/>
          <w:sz w:val="20"/>
          <w:szCs w:val="20"/>
        </w:rPr>
        <w:t>UT</w:t>
      </w:r>
      <w:r w:rsidR="00E64FBF">
        <w:rPr>
          <w:rFonts w:hint="eastAsia"/>
          <w:sz w:val="20"/>
          <w:szCs w:val="20"/>
        </w:rPr>
        <w:t xml:space="preserve"> in cell center, which are </w:t>
      </w:r>
      <w:r w:rsidR="00E64FBF">
        <w:rPr>
          <w:sz w:val="20"/>
          <w:szCs w:val="20"/>
        </w:rPr>
        <w:t>robust</w:t>
      </w:r>
      <w:r w:rsidR="00E64FBF">
        <w:rPr>
          <w:rFonts w:hint="eastAsia"/>
          <w:sz w:val="20"/>
          <w:szCs w:val="20"/>
        </w:rPr>
        <w:t xml:space="preserve"> to the </w:t>
      </w:r>
      <w:r w:rsidR="00E64FBF">
        <w:rPr>
          <w:sz w:val="20"/>
          <w:szCs w:val="20"/>
        </w:rPr>
        <w:t>interference</w:t>
      </w:r>
      <w:r w:rsidR="00E64FBF">
        <w:rPr>
          <w:rFonts w:hint="eastAsia"/>
          <w:sz w:val="20"/>
          <w:szCs w:val="20"/>
        </w:rPr>
        <w:t>, the SINR will dramatically decreased when the small transmission power are reduced in case of small alpha.</w:t>
      </w:r>
      <w:r w:rsidR="00CA27B3">
        <w:rPr>
          <w:rFonts w:hint="eastAsia"/>
          <w:sz w:val="20"/>
          <w:szCs w:val="20"/>
        </w:rPr>
        <w:t xml:space="preserve"> </w:t>
      </w:r>
      <w:r w:rsidR="00E37F46">
        <w:rPr>
          <w:rFonts w:hint="eastAsia"/>
          <w:sz w:val="20"/>
          <w:szCs w:val="20"/>
        </w:rPr>
        <w:t>Further studies, e.g., refinement on parameters configuration</w:t>
      </w:r>
      <w:r w:rsidR="00B531AB">
        <w:rPr>
          <w:rFonts w:hint="eastAsia"/>
          <w:sz w:val="20"/>
          <w:szCs w:val="20"/>
        </w:rPr>
        <w:t xml:space="preserve"> in both OPLC and CLPC (close-loop power control)</w:t>
      </w:r>
      <w:r w:rsidR="00E37F46">
        <w:rPr>
          <w:rFonts w:hint="eastAsia"/>
          <w:sz w:val="20"/>
          <w:szCs w:val="20"/>
        </w:rPr>
        <w:t xml:space="preserve"> </w:t>
      </w:r>
      <w:r w:rsidR="00B531AB">
        <w:rPr>
          <w:rFonts w:hint="eastAsia"/>
          <w:sz w:val="20"/>
          <w:szCs w:val="20"/>
        </w:rPr>
        <w:t xml:space="preserve">can be </w:t>
      </w:r>
      <w:r w:rsidR="00B531AB">
        <w:rPr>
          <w:sz w:val="20"/>
          <w:szCs w:val="20"/>
        </w:rPr>
        <w:t>considered</w:t>
      </w:r>
      <w:r w:rsidR="00B531AB">
        <w:rPr>
          <w:rFonts w:hint="eastAsia"/>
          <w:sz w:val="20"/>
          <w:szCs w:val="20"/>
        </w:rPr>
        <w:t xml:space="preserve"> to </w:t>
      </w:r>
      <w:r w:rsidR="00B531AB">
        <w:rPr>
          <w:sz w:val="20"/>
          <w:szCs w:val="20"/>
        </w:rPr>
        <w:t xml:space="preserve">improve the performance </w:t>
      </w:r>
      <w:r w:rsidR="00B531AB">
        <w:rPr>
          <w:rFonts w:hint="eastAsia"/>
          <w:sz w:val="20"/>
          <w:szCs w:val="20"/>
        </w:rPr>
        <w:t xml:space="preserve">of 95%ile aerial </w:t>
      </w:r>
      <w:r w:rsidR="00E55E74">
        <w:rPr>
          <w:rFonts w:hint="eastAsia"/>
          <w:sz w:val="20"/>
          <w:szCs w:val="20"/>
        </w:rPr>
        <w:t>UT</w:t>
      </w:r>
      <w:r w:rsidR="00B531AB">
        <w:rPr>
          <w:rFonts w:hint="eastAsia"/>
          <w:sz w:val="20"/>
          <w:szCs w:val="20"/>
        </w:rPr>
        <w:t>.</w:t>
      </w:r>
    </w:p>
    <w:p w:rsidR="00E64FBF" w:rsidRDefault="00E64FBF" w:rsidP="00CA27B3">
      <w:pPr>
        <w:snapToGrid w:val="0"/>
        <w:rPr>
          <w:sz w:val="20"/>
          <w:szCs w:val="20"/>
        </w:rPr>
      </w:pPr>
    </w:p>
    <w:p w:rsidR="007D1127" w:rsidRDefault="00F21240">
      <w:pPr>
        <w:pStyle w:val="a4"/>
        <w:keepNext/>
        <w:rPr>
          <w:sz w:val="20"/>
          <w:szCs w:val="20"/>
        </w:rPr>
      </w:pPr>
      <w:bookmarkStart w:id="2" w:name="_Ref498728348"/>
      <w:r w:rsidRPr="00F21240">
        <w:rPr>
          <w:b w:val="0"/>
          <w:sz w:val="20"/>
          <w:szCs w:val="20"/>
        </w:rPr>
        <w:t xml:space="preserve">Table </w:t>
      </w:r>
      <w:r w:rsidR="007D1127" w:rsidRPr="00F21240">
        <w:rPr>
          <w:b w:val="0"/>
          <w:sz w:val="20"/>
          <w:szCs w:val="20"/>
        </w:rPr>
        <w:fldChar w:fldCharType="begin"/>
      </w:r>
      <w:r w:rsidRPr="00F21240">
        <w:rPr>
          <w:b w:val="0"/>
          <w:sz w:val="20"/>
          <w:szCs w:val="20"/>
        </w:rPr>
        <w:instrText xml:space="preserve"> SEQ Table \* ARABIC </w:instrText>
      </w:r>
      <w:r w:rsidR="007D1127" w:rsidRPr="00F21240">
        <w:rPr>
          <w:b w:val="0"/>
          <w:sz w:val="20"/>
          <w:szCs w:val="20"/>
        </w:rPr>
        <w:fldChar w:fldCharType="separate"/>
      </w:r>
      <w:r w:rsidRPr="00F21240">
        <w:rPr>
          <w:b w:val="0"/>
          <w:noProof/>
          <w:sz w:val="20"/>
          <w:szCs w:val="20"/>
        </w:rPr>
        <w:t>2</w:t>
      </w:r>
      <w:r w:rsidR="007D1127" w:rsidRPr="00F21240">
        <w:rPr>
          <w:b w:val="0"/>
          <w:sz w:val="20"/>
          <w:szCs w:val="20"/>
        </w:rPr>
        <w:fldChar w:fldCharType="end"/>
      </w:r>
      <w:bookmarkEnd w:id="2"/>
      <w:r w:rsidRPr="00F21240">
        <w:rPr>
          <w:b w:val="0"/>
          <w:sz w:val="20"/>
          <w:szCs w:val="20"/>
        </w:rPr>
        <w:t xml:space="preserve"> Performance evaluation based on proposed scheme</w:t>
      </w:r>
    </w:p>
    <w:tbl>
      <w:tblPr>
        <w:tblW w:w="6480" w:type="dxa"/>
        <w:jc w:val="center"/>
        <w:tblInd w:w="94" w:type="dxa"/>
        <w:tblLook w:val="04A0"/>
      </w:tblPr>
      <w:tblGrid>
        <w:gridCol w:w="1080"/>
        <w:gridCol w:w="1080"/>
        <w:gridCol w:w="1161"/>
        <w:gridCol w:w="1080"/>
        <w:gridCol w:w="1161"/>
        <w:gridCol w:w="1080"/>
      </w:tblGrid>
      <w:tr w:rsidR="00B01815" w:rsidRPr="00B01815" w:rsidTr="00B01815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B01815" w:rsidP="00277A46">
            <w:pPr>
              <w:keepNext/>
              <w:keepLines/>
              <w:widowControl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textAlignment w:val="baseline"/>
              <w:outlineLvl w:val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Terrestrial UT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Baseline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S-1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S-</w:t>
            </w:r>
            <w:r w:rsidR="00B01815"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Throughput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Gain (%)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Throughput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Gain (%)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74.6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74.2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3.4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54.1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132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98.6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97.9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B01815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Aerial UT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Baseline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S-1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S-</w:t>
            </w:r>
            <w:r w:rsidR="00B01815"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127" w:rsidRDefault="007D112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spacing w:after="240"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Throughput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spacing w:after="240"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Gain (%)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spacing w:after="240"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Throughput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15" w:rsidRPr="00B01815" w:rsidRDefault="00F21240" w:rsidP="00B01815">
            <w:pPr>
              <w:widowControl/>
              <w:spacing w:after="240"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Gain (%)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17.7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4.5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38.3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5.4</w:t>
            </w:r>
          </w:p>
        </w:tc>
      </w:tr>
      <w:tr w:rsidR="00B01815" w:rsidRPr="00B01815" w:rsidTr="00B0181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 w:rsidRPr="00F21240">
              <w:rPr>
                <w:bCs/>
                <w:kern w:val="0"/>
                <w:sz w:val="20"/>
                <w:szCs w:val="20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21.2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26.3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20.3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815" w:rsidRPr="00B01815" w:rsidRDefault="00F21240" w:rsidP="00B0181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F21240">
              <w:rPr>
                <w:kern w:val="0"/>
                <w:sz w:val="20"/>
                <w:szCs w:val="20"/>
              </w:rPr>
              <w:t>-4.2</w:t>
            </w:r>
          </w:p>
        </w:tc>
      </w:tr>
    </w:tbl>
    <w:p w:rsidR="00FB618C" w:rsidRDefault="00FB618C" w:rsidP="00FB618C">
      <w:pPr>
        <w:snapToGrid w:val="0"/>
        <w:rPr>
          <w:sz w:val="20"/>
          <w:szCs w:val="20"/>
        </w:rPr>
      </w:pPr>
    </w:p>
    <w:p w:rsidR="00FB618C" w:rsidRDefault="00FB618C" w:rsidP="00FB618C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According to the </w:t>
      </w:r>
      <w:r>
        <w:rPr>
          <w:sz w:val="20"/>
          <w:szCs w:val="20"/>
        </w:rPr>
        <w:t>analysis</w:t>
      </w:r>
      <w:r>
        <w:rPr>
          <w:rFonts w:hint="eastAsia"/>
          <w:sz w:val="20"/>
          <w:szCs w:val="20"/>
        </w:rPr>
        <w:t xml:space="preserve"> above, the </w:t>
      </w:r>
      <w:r>
        <w:rPr>
          <w:sz w:val="20"/>
          <w:szCs w:val="20"/>
        </w:rPr>
        <w:t>configuration</w:t>
      </w:r>
      <w:r>
        <w:rPr>
          <w:rFonts w:hint="eastAsia"/>
          <w:sz w:val="20"/>
          <w:szCs w:val="20"/>
        </w:rPr>
        <w:t xml:space="preserve"> of OLPC parameter in UT </w:t>
      </w:r>
      <w:r>
        <w:rPr>
          <w:sz w:val="20"/>
          <w:szCs w:val="20"/>
        </w:rPr>
        <w:t>specific</w:t>
      </w:r>
      <w:r>
        <w:rPr>
          <w:rFonts w:hint="eastAsia"/>
          <w:sz w:val="20"/>
          <w:szCs w:val="20"/>
        </w:rPr>
        <w:t xml:space="preserve"> way is effective for enhancing </w:t>
      </w:r>
      <w:r>
        <w:rPr>
          <w:rFonts w:hint="eastAsia"/>
          <w:sz w:val="20"/>
          <w:szCs w:val="20"/>
        </w:rPr>
        <w:lastRenderedPageBreak/>
        <w:t xml:space="preserve">UL throughput. The selection of exact value for each UE can be further </w:t>
      </w:r>
      <w:r>
        <w:rPr>
          <w:sz w:val="20"/>
          <w:szCs w:val="20"/>
        </w:rPr>
        <w:t>optimized</w:t>
      </w:r>
      <w:r>
        <w:rPr>
          <w:rFonts w:hint="eastAsia"/>
          <w:sz w:val="20"/>
          <w:szCs w:val="20"/>
        </w:rPr>
        <w:t xml:space="preserve"> in the implementation. </w:t>
      </w:r>
      <w:r>
        <w:rPr>
          <w:sz w:val="20"/>
          <w:szCs w:val="20"/>
        </w:rPr>
        <w:t>B</w:t>
      </w:r>
      <w:r>
        <w:rPr>
          <w:rFonts w:hint="eastAsia"/>
          <w:sz w:val="20"/>
          <w:szCs w:val="20"/>
        </w:rPr>
        <w:t xml:space="preserve">ased on the preliminary principle that harvesting the largest throughput gain for terrestrial UT while keeping </w:t>
      </w:r>
      <w:r>
        <w:rPr>
          <w:sz w:val="20"/>
          <w:szCs w:val="20"/>
        </w:rPr>
        <w:t>minimum</w:t>
      </w:r>
      <w:r>
        <w:rPr>
          <w:rFonts w:hint="eastAsia"/>
          <w:sz w:val="20"/>
          <w:szCs w:val="20"/>
        </w:rPr>
        <w:t xml:space="preserve"> degrade to aerial UT, e.g., the value proposed in S-1. Moreover, the candidates of alpha in current LTE specification is [0, 0.4, 0.6, 0.8, 0.9</w:t>
      </w:r>
      <w:r>
        <w:rPr>
          <w:sz w:val="20"/>
          <w:szCs w:val="20"/>
        </w:rPr>
        <w:t>, 1.0</w:t>
      </w:r>
      <w:r>
        <w:rPr>
          <w:rFonts w:hint="eastAsia"/>
          <w:sz w:val="20"/>
          <w:szCs w:val="20"/>
        </w:rPr>
        <w:t>], and more small granularity of alpha should be included to enhance the performance in aerial scenario.</w:t>
      </w:r>
    </w:p>
    <w:p w:rsidR="007D1127" w:rsidRDefault="007D1127">
      <w:pPr>
        <w:snapToGrid w:val="0"/>
        <w:jc w:val="center"/>
        <w:rPr>
          <w:b/>
          <w:i/>
          <w:sz w:val="20"/>
          <w:szCs w:val="20"/>
        </w:rPr>
      </w:pPr>
    </w:p>
    <w:p w:rsidR="00A27023" w:rsidRDefault="00F97920" w:rsidP="00170A0E">
      <w:pPr>
        <w:snapToGrid w:val="0"/>
        <w:rPr>
          <w:i/>
          <w:sz w:val="20"/>
          <w:szCs w:val="20"/>
        </w:rPr>
      </w:pPr>
      <w:r w:rsidRPr="005B5E02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hint="eastAsia"/>
          <w:b/>
          <w:i/>
          <w:sz w:val="20"/>
          <w:szCs w:val="20"/>
        </w:rPr>
        <w:t>1</w:t>
      </w:r>
      <w:r w:rsidRPr="005B5E02">
        <w:rPr>
          <w:rFonts w:hint="eastAsia"/>
          <w:b/>
          <w:i/>
          <w:sz w:val="20"/>
          <w:szCs w:val="20"/>
        </w:rPr>
        <w:t>:</w:t>
      </w:r>
      <w:r w:rsidRPr="005B5E02">
        <w:rPr>
          <w:rFonts w:hint="eastAsia"/>
          <w:i/>
          <w:sz w:val="20"/>
          <w:szCs w:val="20"/>
        </w:rPr>
        <w:t xml:space="preserve"> </w:t>
      </w:r>
      <w:r w:rsidR="00170A0E">
        <w:rPr>
          <w:rFonts w:hint="eastAsia"/>
          <w:i/>
          <w:sz w:val="20"/>
          <w:szCs w:val="20"/>
        </w:rPr>
        <w:t>The performance</w:t>
      </w:r>
      <w:r w:rsidR="003A5C14">
        <w:rPr>
          <w:rFonts w:hint="eastAsia"/>
          <w:i/>
          <w:sz w:val="20"/>
          <w:szCs w:val="20"/>
        </w:rPr>
        <w:t>s</w:t>
      </w:r>
      <w:r w:rsidR="00170A0E">
        <w:rPr>
          <w:rFonts w:hint="eastAsia"/>
          <w:i/>
          <w:sz w:val="20"/>
          <w:szCs w:val="20"/>
        </w:rPr>
        <w:t xml:space="preserve"> of </w:t>
      </w:r>
      <w:r w:rsidR="00170A0E">
        <w:rPr>
          <w:i/>
          <w:sz w:val="20"/>
          <w:szCs w:val="20"/>
        </w:rPr>
        <w:t>terrestrial</w:t>
      </w:r>
      <w:r w:rsidR="00170A0E">
        <w:rPr>
          <w:rFonts w:hint="eastAsia"/>
          <w:i/>
          <w:sz w:val="20"/>
          <w:szCs w:val="20"/>
        </w:rPr>
        <w:t xml:space="preserve"> </w:t>
      </w:r>
      <w:r w:rsidR="003A5C14">
        <w:rPr>
          <w:rFonts w:hint="eastAsia"/>
          <w:i/>
          <w:sz w:val="20"/>
          <w:szCs w:val="20"/>
        </w:rPr>
        <w:t xml:space="preserve">and aerial </w:t>
      </w:r>
      <w:r w:rsidR="00E55E74">
        <w:rPr>
          <w:rFonts w:hint="eastAsia"/>
          <w:i/>
          <w:sz w:val="20"/>
          <w:szCs w:val="20"/>
        </w:rPr>
        <w:t>UT</w:t>
      </w:r>
      <w:r w:rsidR="00170A0E">
        <w:rPr>
          <w:rFonts w:hint="eastAsia"/>
          <w:i/>
          <w:sz w:val="20"/>
          <w:szCs w:val="20"/>
        </w:rPr>
        <w:t xml:space="preserve">s are improved in case of </w:t>
      </w:r>
      <w:r w:rsidR="00170A0E">
        <w:rPr>
          <w:i/>
          <w:sz w:val="20"/>
          <w:szCs w:val="20"/>
        </w:rPr>
        <w:t>implementation</w:t>
      </w:r>
      <w:r w:rsidR="00170A0E">
        <w:rPr>
          <w:rFonts w:hint="eastAsia"/>
          <w:i/>
          <w:sz w:val="20"/>
          <w:szCs w:val="20"/>
        </w:rPr>
        <w:t xml:space="preserve"> of small alpha for aerial </w:t>
      </w:r>
      <w:r w:rsidR="00E55E74">
        <w:rPr>
          <w:rFonts w:hint="eastAsia"/>
          <w:i/>
          <w:sz w:val="20"/>
          <w:szCs w:val="20"/>
        </w:rPr>
        <w:t>UT</w:t>
      </w:r>
      <w:r w:rsidR="00170A0E">
        <w:rPr>
          <w:rFonts w:hint="eastAsia"/>
          <w:i/>
          <w:sz w:val="20"/>
          <w:szCs w:val="20"/>
        </w:rPr>
        <w:t xml:space="preserve">s. </w:t>
      </w:r>
      <w:r w:rsidR="003A5C14">
        <w:rPr>
          <w:rFonts w:hint="eastAsia"/>
          <w:i/>
          <w:sz w:val="20"/>
          <w:szCs w:val="20"/>
        </w:rPr>
        <w:t xml:space="preserve">Slightly performance </w:t>
      </w:r>
      <w:r w:rsidR="00170A0E">
        <w:rPr>
          <w:rFonts w:hint="eastAsia"/>
          <w:i/>
          <w:sz w:val="20"/>
          <w:szCs w:val="20"/>
        </w:rPr>
        <w:t xml:space="preserve">degradation occurs for 95%ile aerial </w:t>
      </w:r>
      <w:r w:rsidR="00E55E74">
        <w:rPr>
          <w:rFonts w:hint="eastAsia"/>
          <w:i/>
          <w:sz w:val="20"/>
          <w:szCs w:val="20"/>
        </w:rPr>
        <w:t>UT</w:t>
      </w:r>
      <w:r w:rsidR="00170A0E">
        <w:rPr>
          <w:rFonts w:hint="eastAsia"/>
          <w:i/>
          <w:sz w:val="20"/>
          <w:szCs w:val="20"/>
        </w:rPr>
        <w:t>s</w:t>
      </w:r>
      <w:r w:rsidR="009E61F6">
        <w:rPr>
          <w:rFonts w:hint="eastAsia"/>
          <w:i/>
          <w:sz w:val="20"/>
          <w:szCs w:val="20"/>
        </w:rPr>
        <w:t>.</w:t>
      </w:r>
    </w:p>
    <w:p w:rsidR="004636AC" w:rsidRDefault="004636AC" w:rsidP="00170A0E">
      <w:pPr>
        <w:snapToGrid w:val="0"/>
        <w:rPr>
          <w:i/>
          <w:sz w:val="20"/>
          <w:szCs w:val="20"/>
        </w:rPr>
      </w:pPr>
      <w:r w:rsidRPr="004636AC">
        <w:rPr>
          <w:rFonts w:hint="eastAsia"/>
          <w:b/>
          <w:i/>
          <w:sz w:val="20"/>
          <w:szCs w:val="20"/>
        </w:rPr>
        <w:t>Proposal 1:</w:t>
      </w:r>
      <w:r>
        <w:rPr>
          <w:rFonts w:hint="eastAsia"/>
          <w:i/>
          <w:sz w:val="20"/>
          <w:szCs w:val="20"/>
        </w:rPr>
        <w:t xml:space="preserve"> The </w:t>
      </w:r>
      <w:r w:rsidR="00E55E74">
        <w:rPr>
          <w:rFonts w:hint="eastAsia"/>
          <w:i/>
          <w:sz w:val="20"/>
          <w:szCs w:val="20"/>
        </w:rPr>
        <w:t>UT</w:t>
      </w:r>
      <w:r>
        <w:rPr>
          <w:rFonts w:hint="eastAsia"/>
          <w:i/>
          <w:sz w:val="20"/>
          <w:szCs w:val="20"/>
        </w:rPr>
        <w:t xml:space="preserve">-specific </w:t>
      </w:r>
      <w:r>
        <w:rPr>
          <w:i/>
          <w:sz w:val="20"/>
          <w:szCs w:val="20"/>
        </w:rPr>
        <w:t>configuration</w:t>
      </w:r>
      <w:r>
        <w:rPr>
          <w:rFonts w:hint="eastAsia"/>
          <w:i/>
          <w:sz w:val="20"/>
          <w:szCs w:val="20"/>
        </w:rPr>
        <w:t xml:space="preserve"> of the </w:t>
      </w:r>
      <w:r>
        <w:rPr>
          <w:i/>
          <w:sz w:val="20"/>
          <w:szCs w:val="20"/>
        </w:rPr>
        <w:t>parameter</w:t>
      </w:r>
      <w:r>
        <w:rPr>
          <w:rFonts w:hint="eastAsia"/>
          <w:i/>
          <w:sz w:val="20"/>
          <w:szCs w:val="20"/>
        </w:rPr>
        <w:t xml:space="preserve"> for power control should be </w:t>
      </w:r>
      <w:r>
        <w:rPr>
          <w:i/>
          <w:sz w:val="20"/>
          <w:szCs w:val="20"/>
        </w:rPr>
        <w:t>introduced</w:t>
      </w:r>
      <w:r>
        <w:rPr>
          <w:rFonts w:hint="eastAsia"/>
          <w:i/>
          <w:sz w:val="20"/>
          <w:szCs w:val="20"/>
        </w:rPr>
        <w:t xml:space="preserve"> for alleviating the </w:t>
      </w:r>
      <w:r>
        <w:rPr>
          <w:i/>
          <w:sz w:val="20"/>
          <w:szCs w:val="20"/>
        </w:rPr>
        <w:t>interference</w:t>
      </w:r>
      <w:r>
        <w:rPr>
          <w:rFonts w:hint="eastAsia"/>
          <w:i/>
          <w:sz w:val="20"/>
          <w:szCs w:val="20"/>
        </w:rPr>
        <w:t xml:space="preserve"> from aerial </w:t>
      </w:r>
      <w:r w:rsidR="00E55E74">
        <w:rPr>
          <w:rFonts w:hint="eastAsia"/>
          <w:i/>
          <w:sz w:val="20"/>
          <w:szCs w:val="20"/>
        </w:rPr>
        <w:t>UT</w:t>
      </w:r>
      <w:r>
        <w:rPr>
          <w:rFonts w:hint="eastAsia"/>
          <w:i/>
          <w:sz w:val="20"/>
          <w:szCs w:val="20"/>
        </w:rPr>
        <w:t>s.</w:t>
      </w:r>
    </w:p>
    <w:p w:rsidR="00302E11" w:rsidRPr="00302E11" w:rsidRDefault="00302E11" w:rsidP="00302E11">
      <w:pPr>
        <w:snapToGrid w:val="0"/>
        <w:rPr>
          <w:i/>
          <w:sz w:val="20"/>
          <w:szCs w:val="20"/>
        </w:rPr>
      </w:pPr>
      <w:r w:rsidRPr="004636AC">
        <w:rPr>
          <w:rFonts w:hint="eastAsia"/>
          <w:b/>
          <w:i/>
          <w:sz w:val="20"/>
          <w:szCs w:val="20"/>
        </w:rPr>
        <w:t xml:space="preserve">Proposal </w:t>
      </w:r>
      <w:r>
        <w:rPr>
          <w:rFonts w:hint="eastAsia"/>
          <w:b/>
          <w:i/>
          <w:sz w:val="20"/>
          <w:szCs w:val="20"/>
        </w:rPr>
        <w:t>2</w:t>
      </w:r>
      <w:r w:rsidRPr="004636AC">
        <w:rPr>
          <w:rFonts w:hint="eastAsia"/>
          <w:b/>
          <w:i/>
          <w:sz w:val="20"/>
          <w:szCs w:val="20"/>
        </w:rPr>
        <w:t>:</w:t>
      </w:r>
      <w:r>
        <w:rPr>
          <w:rFonts w:hint="eastAsia"/>
          <w:i/>
          <w:sz w:val="20"/>
          <w:szCs w:val="20"/>
        </w:rPr>
        <w:t xml:space="preserve"> </w:t>
      </w:r>
      <w:r w:rsidRPr="00302E11">
        <w:rPr>
          <w:i/>
          <w:sz w:val="20"/>
          <w:szCs w:val="20"/>
        </w:rPr>
        <w:t>T</w:t>
      </w:r>
      <w:r w:rsidRPr="00302E11">
        <w:rPr>
          <w:rFonts w:hint="eastAsia"/>
          <w:i/>
          <w:sz w:val="20"/>
          <w:szCs w:val="20"/>
        </w:rPr>
        <w:t xml:space="preserve">he </w:t>
      </w:r>
      <w:r w:rsidR="00361B44">
        <w:rPr>
          <w:rFonts w:hint="eastAsia"/>
          <w:i/>
          <w:sz w:val="20"/>
          <w:szCs w:val="20"/>
        </w:rPr>
        <w:t xml:space="preserve">existing value of </w:t>
      </w:r>
      <w:r w:rsidRPr="00302E11">
        <w:rPr>
          <w:rFonts w:hint="eastAsia"/>
          <w:i/>
          <w:sz w:val="20"/>
          <w:szCs w:val="20"/>
        </w:rPr>
        <w:t xml:space="preserve">candidate alpha </w:t>
      </w:r>
      <w:r w:rsidR="00361B44">
        <w:rPr>
          <w:rFonts w:hint="eastAsia"/>
          <w:i/>
          <w:sz w:val="20"/>
          <w:szCs w:val="20"/>
        </w:rPr>
        <w:t xml:space="preserve">should be </w:t>
      </w:r>
      <w:r>
        <w:rPr>
          <w:rFonts w:hint="eastAsia"/>
          <w:i/>
          <w:sz w:val="20"/>
          <w:szCs w:val="20"/>
        </w:rPr>
        <w:t>extended with</w:t>
      </w:r>
      <w:r w:rsidRPr="00302E11">
        <w:rPr>
          <w:rFonts w:hint="eastAsia"/>
          <w:i/>
          <w:sz w:val="20"/>
          <w:szCs w:val="20"/>
        </w:rPr>
        <w:t xml:space="preserve"> </w:t>
      </w:r>
      <w:r w:rsidR="00361B44" w:rsidRPr="00302E11">
        <w:rPr>
          <w:i/>
          <w:sz w:val="20"/>
          <w:szCs w:val="20"/>
        </w:rPr>
        <w:t>smaller</w:t>
      </w:r>
      <w:r w:rsidRPr="00302E11">
        <w:rPr>
          <w:rFonts w:hint="eastAsia"/>
          <w:i/>
          <w:sz w:val="20"/>
          <w:szCs w:val="20"/>
        </w:rPr>
        <w:t xml:space="preserve"> </w:t>
      </w:r>
      <w:r w:rsidR="003A5C14" w:rsidRPr="00302E11">
        <w:rPr>
          <w:i/>
          <w:sz w:val="20"/>
          <w:szCs w:val="20"/>
        </w:rPr>
        <w:t>granularity</w:t>
      </w:r>
      <w:r w:rsidR="00361B44">
        <w:rPr>
          <w:rFonts w:hint="eastAsia"/>
          <w:i/>
          <w:sz w:val="20"/>
          <w:szCs w:val="20"/>
        </w:rPr>
        <w:t>.</w:t>
      </w:r>
    </w:p>
    <w:p w:rsidR="00302E11" w:rsidRPr="00302E11" w:rsidRDefault="00302E11" w:rsidP="00170A0E">
      <w:pPr>
        <w:snapToGrid w:val="0"/>
      </w:pPr>
    </w:p>
    <w:p w:rsidR="007D1127" w:rsidRDefault="00C01F33" w:rsidP="00B954DD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852BB7">
        <w:rPr>
          <w:rFonts w:eastAsia="黑体" w:cs="Times New Roman"/>
          <w:b/>
          <w:bCs/>
          <w:sz w:val="28"/>
          <w:szCs w:val="30"/>
          <w:lang w:val="en-US"/>
        </w:rPr>
        <w:t>Conclusion</w:t>
      </w:r>
      <w:r w:rsidR="00AE2FEB" w:rsidRPr="00852BB7">
        <w:rPr>
          <w:rFonts w:eastAsia="黑体" w:cs="Times New Roman"/>
          <w:b/>
          <w:bCs/>
          <w:sz w:val="28"/>
          <w:szCs w:val="30"/>
          <w:lang w:val="en-US"/>
        </w:rPr>
        <w:t>s</w:t>
      </w:r>
    </w:p>
    <w:p w:rsidR="00B87BB5" w:rsidRPr="007A3861" w:rsidRDefault="00165877" w:rsidP="00CC6522">
      <w:pPr>
        <w:pStyle w:val="ab"/>
        <w:snapToGrid w:val="0"/>
        <w:rPr>
          <w:sz w:val="20"/>
          <w:szCs w:val="20"/>
        </w:rPr>
      </w:pPr>
      <w:r w:rsidRPr="007A3861">
        <w:rPr>
          <w:sz w:val="20"/>
          <w:szCs w:val="20"/>
        </w:rPr>
        <w:t xml:space="preserve">In this contribution, </w:t>
      </w:r>
      <w:r w:rsidR="004636AC">
        <w:rPr>
          <w:rFonts w:hint="eastAsia"/>
          <w:sz w:val="20"/>
          <w:szCs w:val="20"/>
        </w:rPr>
        <w:t xml:space="preserve">the performance </w:t>
      </w:r>
      <w:r w:rsidR="004636AC">
        <w:rPr>
          <w:sz w:val="20"/>
          <w:szCs w:val="20"/>
        </w:rPr>
        <w:t>evaluation of UL power control based interference mitigation scheme is</w:t>
      </w:r>
      <w:r w:rsidR="004636AC">
        <w:rPr>
          <w:rFonts w:hint="eastAsia"/>
          <w:sz w:val="20"/>
          <w:szCs w:val="20"/>
        </w:rPr>
        <w:t xml:space="preserve"> </w:t>
      </w:r>
      <w:r w:rsidR="004636AC">
        <w:rPr>
          <w:sz w:val="20"/>
          <w:szCs w:val="20"/>
        </w:rPr>
        <w:t>conducted</w:t>
      </w:r>
      <w:r w:rsidR="004636AC">
        <w:rPr>
          <w:rFonts w:hint="eastAsia"/>
          <w:sz w:val="20"/>
          <w:szCs w:val="20"/>
        </w:rPr>
        <w:t xml:space="preserve"> with following observation and proposal</w:t>
      </w:r>
      <w:r w:rsidR="00B87BB5" w:rsidRPr="007A3861">
        <w:rPr>
          <w:sz w:val="20"/>
          <w:szCs w:val="20"/>
        </w:rPr>
        <w:t>:</w:t>
      </w:r>
      <w:bookmarkStart w:id="3" w:name="_GoBack"/>
      <w:bookmarkEnd w:id="3"/>
    </w:p>
    <w:p w:rsidR="007E38F0" w:rsidRPr="00FB0195" w:rsidRDefault="007E38F0" w:rsidP="00CC6522">
      <w:pPr>
        <w:snapToGrid w:val="0"/>
        <w:rPr>
          <w:b/>
          <w:i/>
          <w:sz w:val="20"/>
          <w:szCs w:val="20"/>
        </w:rPr>
      </w:pPr>
    </w:p>
    <w:p w:rsidR="003A5C14" w:rsidRDefault="003A5C14" w:rsidP="003A5C14">
      <w:pPr>
        <w:snapToGrid w:val="0"/>
        <w:rPr>
          <w:i/>
          <w:sz w:val="20"/>
          <w:szCs w:val="20"/>
        </w:rPr>
      </w:pPr>
      <w:r w:rsidRPr="005B5E02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hint="eastAsia"/>
          <w:b/>
          <w:i/>
          <w:sz w:val="20"/>
          <w:szCs w:val="20"/>
        </w:rPr>
        <w:t>1</w:t>
      </w:r>
      <w:r w:rsidRPr="005B5E02">
        <w:rPr>
          <w:rFonts w:hint="eastAsia"/>
          <w:b/>
          <w:i/>
          <w:sz w:val="20"/>
          <w:szCs w:val="20"/>
        </w:rPr>
        <w:t>:</w:t>
      </w:r>
      <w:r w:rsidRPr="005B5E02">
        <w:rPr>
          <w:rFonts w:hint="eastAsia"/>
          <w:i/>
          <w:sz w:val="20"/>
          <w:szCs w:val="20"/>
        </w:rPr>
        <w:t xml:space="preserve"> </w:t>
      </w:r>
      <w:r>
        <w:rPr>
          <w:rFonts w:hint="eastAsia"/>
          <w:i/>
          <w:sz w:val="20"/>
          <w:szCs w:val="20"/>
        </w:rPr>
        <w:t xml:space="preserve">The performances of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and aerial UTs are improved in case of </w:t>
      </w:r>
      <w:r>
        <w:rPr>
          <w:i/>
          <w:sz w:val="20"/>
          <w:szCs w:val="20"/>
        </w:rPr>
        <w:t>implementation</w:t>
      </w:r>
      <w:r>
        <w:rPr>
          <w:rFonts w:hint="eastAsia"/>
          <w:i/>
          <w:sz w:val="20"/>
          <w:szCs w:val="20"/>
        </w:rPr>
        <w:t xml:space="preserve"> of small alpha for aerial UTs. Slightly performance degradation occurs for 95%ile aerial UTs.</w:t>
      </w:r>
    </w:p>
    <w:p w:rsidR="003A5C14" w:rsidRDefault="003A5C14" w:rsidP="003A5C14">
      <w:pPr>
        <w:snapToGrid w:val="0"/>
        <w:rPr>
          <w:i/>
          <w:sz w:val="20"/>
          <w:szCs w:val="20"/>
        </w:rPr>
      </w:pPr>
      <w:r w:rsidRPr="004636AC">
        <w:rPr>
          <w:rFonts w:hint="eastAsia"/>
          <w:b/>
          <w:i/>
          <w:sz w:val="20"/>
          <w:szCs w:val="20"/>
        </w:rPr>
        <w:t>Proposal 1:</w:t>
      </w:r>
      <w:r>
        <w:rPr>
          <w:rFonts w:hint="eastAsia"/>
          <w:i/>
          <w:sz w:val="20"/>
          <w:szCs w:val="20"/>
        </w:rPr>
        <w:t xml:space="preserve"> The UT-specific </w:t>
      </w:r>
      <w:r>
        <w:rPr>
          <w:i/>
          <w:sz w:val="20"/>
          <w:szCs w:val="20"/>
        </w:rPr>
        <w:t>configuration</w:t>
      </w:r>
      <w:r>
        <w:rPr>
          <w:rFonts w:hint="eastAsia"/>
          <w:i/>
          <w:sz w:val="20"/>
          <w:szCs w:val="20"/>
        </w:rPr>
        <w:t xml:space="preserve"> of the </w:t>
      </w:r>
      <w:r>
        <w:rPr>
          <w:i/>
          <w:sz w:val="20"/>
          <w:szCs w:val="20"/>
        </w:rPr>
        <w:t>parameter</w:t>
      </w:r>
      <w:r>
        <w:rPr>
          <w:rFonts w:hint="eastAsia"/>
          <w:i/>
          <w:sz w:val="20"/>
          <w:szCs w:val="20"/>
        </w:rPr>
        <w:t xml:space="preserve"> for power control should be </w:t>
      </w:r>
      <w:r>
        <w:rPr>
          <w:i/>
          <w:sz w:val="20"/>
          <w:szCs w:val="20"/>
        </w:rPr>
        <w:t>introduced</w:t>
      </w:r>
      <w:r>
        <w:rPr>
          <w:rFonts w:hint="eastAsia"/>
          <w:i/>
          <w:sz w:val="20"/>
          <w:szCs w:val="20"/>
        </w:rPr>
        <w:t xml:space="preserve"> for alleviating the </w:t>
      </w:r>
      <w:r>
        <w:rPr>
          <w:i/>
          <w:sz w:val="20"/>
          <w:szCs w:val="20"/>
        </w:rPr>
        <w:t>interference</w:t>
      </w:r>
      <w:r>
        <w:rPr>
          <w:rFonts w:hint="eastAsia"/>
          <w:i/>
          <w:sz w:val="20"/>
          <w:szCs w:val="20"/>
        </w:rPr>
        <w:t xml:space="preserve"> from aerial UTs.</w:t>
      </w:r>
    </w:p>
    <w:p w:rsidR="003A5C14" w:rsidRPr="00302E11" w:rsidRDefault="003A5C14" w:rsidP="003A5C14">
      <w:pPr>
        <w:snapToGrid w:val="0"/>
        <w:rPr>
          <w:i/>
          <w:sz w:val="20"/>
          <w:szCs w:val="20"/>
        </w:rPr>
      </w:pPr>
      <w:r w:rsidRPr="004636AC">
        <w:rPr>
          <w:rFonts w:hint="eastAsia"/>
          <w:b/>
          <w:i/>
          <w:sz w:val="20"/>
          <w:szCs w:val="20"/>
        </w:rPr>
        <w:t xml:space="preserve">Proposal </w:t>
      </w:r>
      <w:r>
        <w:rPr>
          <w:rFonts w:hint="eastAsia"/>
          <w:b/>
          <w:i/>
          <w:sz w:val="20"/>
          <w:szCs w:val="20"/>
        </w:rPr>
        <w:t>2</w:t>
      </w:r>
      <w:r w:rsidRPr="004636AC">
        <w:rPr>
          <w:rFonts w:hint="eastAsia"/>
          <w:b/>
          <w:i/>
          <w:sz w:val="20"/>
          <w:szCs w:val="20"/>
        </w:rPr>
        <w:t>:</w:t>
      </w:r>
      <w:r>
        <w:rPr>
          <w:rFonts w:hint="eastAsia"/>
          <w:i/>
          <w:sz w:val="20"/>
          <w:szCs w:val="20"/>
        </w:rPr>
        <w:t xml:space="preserve"> </w:t>
      </w:r>
      <w:r w:rsidRPr="00302E11">
        <w:rPr>
          <w:i/>
          <w:sz w:val="20"/>
          <w:szCs w:val="20"/>
        </w:rPr>
        <w:t>T</w:t>
      </w:r>
      <w:r w:rsidRPr="00302E11">
        <w:rPr>
          <w:rFonts w:hint="eastAsia"/>
          <w:i/>
          <w:sz w:val="20"/>
          <w:szCs w:val="20"/>
        </w:rPr>
        <w:t xml:space="preserve">he </w:t>
      </w:r>
      <w:r>
        <w:rPr>
          <w:rFonts w:hint="eastAsia"/>
          <w:i/>
          <w:sz w:val="20"/>
          <w:szCs w:val="20"/>
        </w:rPr>
        <w:t xml:space="preserve">existing value of </w:t>
      </w:r>
      <w:r w:rsidRPr="00302E11">
        <w:rPr>
          <w:rFonts w:hint="eastAsia"/>
          <w:i/>
          <w:sz w:val="20"/>
          <w:szCs w:val="20"/>
        </w:rPr>
        <w:t xml:space="preserve">candidate alpha </w:t>
      </w:r>
      <w:r>
        <w:rPr>
          <w:rFonts w:hint="eastAsia"/>
          <w:i/>
          <w:sz w:val="20"/>
          <w:szCs w:val="20"/>
        </w:rPr>
        <w:t>should be extended with</w:t>
      </w:r>
      <w:r w:rsidRPr="00302E11">
        <w:rPr>
          <w:rFonts w:hint="eastAsia"/>
          <w:i/>
          <w:sz w:val="20"/>
          <w:szCs w:val="20"/>
        </w:rPr>
        <w:t xml:space="preserve"> </w:t>
      </w:r>
      <w:r w:rsidRPr="00302E11">
        <w:rPr>
          <w:i/>
          <w:sz w:val="20"/>
          <w:szCs w:val="20"/>
        </w:rPr>
        <w:t>smaller</w:t>
      </w:r>
      <w:r w:rsidRPr="00302E11">
        <w:rPr>
          <w:rFonts w:hint="eastAsia"/>
          <w:i/>
          <w:sz w:val="20"/>
          <w:szCs w:val="20"/>
        </w:rPr>
        <w:t xml:space="preserve"> </w:t>
      </w:r>
      <w:r w:rsidRPr="00302E11">
        <w:rPr>
          <w:i/>
          <w:sz w:val="20"/>
          <w:szCs w:val="20"/>
        </w:rPr>
        <w:t>granularity</w:t>
      </w:r>
      <w:r>
        <w:rPr>
          <w:rFonts w:hint="eastAsia"/>
          <w:i/>
          <w:sz w:val="20"/>
          <w:szCs w:val="20"/>
        </w:rPr>
        <w:t>.</w:t>
      </w:r>
    </w:p>
    <w:p w:rsidR="009C665D" w:rsidRPr="004636AC" w:rsidRDefault="009C665D" w:rsidP="00CC6522">
      <w:pPr>
        <w:pStyle w:val="ab"/>
        <w:snapToGrid w:val="0"/>
        <w:rPr>
          <w:b/>
          <w:bCs/>
        </w:rPr>
      </w:pPr>
    </w:p>
    <w:p w:rsidR="007D1127" w:rsidRDefault="00F507D1" w:rsidP="00B954DD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4" w:name="_In-sequence_SDU_delivery"/>
      <w:bookmarkEnd w:id="4"/>
      <w:r w:rsidRPr="00852BB7">
        <w:rPr>
          <w:rFonts w:eastAsia="黑体" w:cs="Times New Roman"/>
          <w:b/>
          <w:bCs/>
          <w:sz w:val="28"/>
          <w:szCs w:val="30"/>
          <w:lang w:val="en-US"/>
        </w:rPr>
        <w:t>References</w:t>
      </w:r>
    </w:p>
    <w:p w:rsidR="00F56038" w:rsidRDefault="00515349" w:rsidP="00CC6522">
      <w:pPr>
        <w:pStyle w:val="Reference"/>
        <w:snapToGrid w:val="0"/>
      </w:pPr>
      <w:bookmarkStart w:id="5" w:name="_Ref494487255"/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notes for RAN1#90</w:t>
      </w:r>
      <w:bookmarkEnd w:id="5"/>
    </w:p>
    <w:p w:rsidR="00653943" w:rsidRDefault="00653943" w:rsidP="00653943">
      <w:pPr>
        <w:pStyle w:val="Reference"/>
        <w:snapToGrid w:val="0"/>
      </w:pPr>
      <w:bookmarkStart w:id="6" w:name="_Ref498727675"/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notes for RAN1#90bis</w:t>
      </w:r>
      <w:bookmarkEnd w:id="6"/>
    </w:p>
    <w:p w:rsidR="00AC02A2" w:rsidRDefault="00AC02A2" w:rsidP="00653943">
      <w:pPr>
        <w:pStyle w:val="Reference"/>
        <w:snapToGrid w:val="0"/>
      </w:pPr>
      <w:r w:rsidRPr="00AC02A2">
        <w:t>R1-1720569</w:t>
      </w:r>
      <w:r>
        <w:rPr>
          <w:rFonts w:hint="eastAsia"/>
        </w:rPr>
        <w:t>,</w:t>
      </w:r>
      <w:r>
        <w:t>”</w:t>
      </w:r>
      <w:r w:rsidRPr="00AC02A2">
        <w:t xml:space="preserve"> Baseline evaluation results for LTE aerials</w:t>
      </w:r>
      <w:r>
        <w:t>”</w:t>
      </w:r>
      <w:r>
        <w:rPr>
          <w:rFonts w:hint="eastAsia"/>
        </w:rPr>
        <w:t>,</w:t>
      </w:r>
      <w:r w:rsidRPr="00AC02A2">
        <w:rPr>
          <w:rFonts w:hint="eastAsia"/>
        </w:rPr>
        <w:t xml:space="preserve"> </w:t>
      </w:r>
      <w:r>
        <w:rPr>
          <w:rFonts w:hint="eastAsia"/>
        </w:rPr>
        <w:t>ZTE, Sanechips</w:t>
      </w:r>
    </w:p>
    <w:sectPr w:rsidR="00AC02A2" w:rsidSect="00740F2D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484" w:rsidRDefault="00462484">
      <w:r>
        <w:separator/>
      </w:r>
    </w:p>
  </w:endnote>
  <w:endnote w:type="continuationSeparator" w:id="0">
    <w:p w:rsidR="00462484" w:rsidRDefault="00462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AB" w:rsidRDefault="009850AB" w:rsidP="00313FD6">
    <w:pPr>
      <w:pStyle w:val="ac"/>
      <w:tabs>
        <w:tab w:val="center" w:pos="4820"/>
        <w:tab w:val="right" w:pos="9639"/>
      </w:tabs>
    </w:pPr>
    <w:r>
      <w:tab/>
    </w:r>
    <w:r w:rsidR="007D1127">
      <w:rPr>
        <w:rStyle w:val="ae"/>
      </w:rPr>
      <w:fldChar w:fldCharType="begin"/>
    </w:r>
    <w:r>
      <w:rPr>
        <w:rStyle w:val="ae"/>
      </w:rPr>
      <w:instrText xml:space="preserve"> PAGE </w:instrText>
    </w:r>
    <w:r w:rsidR="007D1127">
      <w:rPr>
        <w:rStyle w:val="ae"/>
      </w:rPr>
      <w:fldChar w:fldCharType="separate"/>
    </w:r>
    <w:r w:rsidR="00D9000C">
      <w:rPr>
        <w:rStyle w:val="ae"/>
        <w:noProof/>
      </w:rPr>
      <w:t>1</w:t>
    </w:r>
    <w:r w:rsidR="007D1127">
      <w:rPr>
        <w:rStyle w:val="ae"/>
      </w:rPr>
      <w:fldChar w:fldCharType="end"/>
    </w:r>
    <w:r>
      <w:rPr>
        <w:rStyle w:val="ae"/>
      </w:rPr>
      <w:t>/</w:t>
    </w:r>
    <w:r w:rsidR="007D1127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7D1127">
      <w:rPr>
        <w:rStyle w:val="ae"/>
      </w:rPr>
      <w:fldChar w:fldCharType="separate"/>
    </w:r>
    <w:r w:rsidR="00D9000C">
      <w:rPr>
        <w:rStyle w:val="ae"/>
        <w:noProof/>
      </w:rPr>
      <w:t>3</w:t>
    </w:r>
    <w:r w:rsidR="007D1127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484" w:rsidRDefault="00462484">
      <w:r>
        <w:separator/>
      </w:r>
    </w:p>
  </w:footnote>
  <w:footnote w:type="continuationSeparator" w:id="0">
    <w:p w:rsidR="00462484" w:rsidRDefault="00462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AB" w:rsidRDefault="009850A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76BA6"/>
    <w:multiLevelType w:val="hybridMultilevel"/>
    <w:tmpl w:val="0D860E5A"/>
    <w:lvl w:ilvl="0" w:tplc="BF22F3B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701660"/>
    <w:multiLevelType w:val="hybridMultilevel"/>
    <w:tmpl w:val="3A9269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D21CD1"/>
    <w:multiLevelType w:val="hybridMultilevel"/>
    <w:tmpl w:val="4A90C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50F261B"/>
    <w:multiLevelType w:val="hybridMultilevel"/>
    <w:tmpl w:val="4C446004"/>
    <w:lvl w:ilvl="0" w:tplc="EFFE7198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61F4761"/>
    <w:multiLevelType w:val="hybridMultilevel"/>
    <w:tmpl w:val="3DD2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AC42F3"/>
    <w:multiLevelType w:val="hybridMultilevel"/>
    <w:tmpl w:val="5E508F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F750A33"/>
    <w:multiLevelType w:val="multilevel"/>
    <w:tmpl w:val="C978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0A46CCF"/>
    <w:multiLevelType w:val="hybridMultilevel"/>
    <w:tmpl w:val="ED2C737C"/>
    <w:lvl w:ilvl="0" w:tplc="251647DA">
      <w:start w:val="7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2B95A12"/>
    <w:multiLevelType w:val="multilevel"/>
    <w:tmpl w:val="7DFE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BB923C6"/>
    <w:multiLevelType w:val="hybridMultilevel"/>
    <w:tmpl w:val="4D760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A74DF6"/>
    <w:multiLevelType w:val="multilevel"/>
    <w:tmpl w:val="3832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08792A"/>
    <w:multiLevelType w:val="multilevel"/>
    <w:tmpl w:val="1140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B21D6B"/>
    <w:multiLevelType w:val="hybridMultilevel"/>
    <w:tmpl w:val="A6A229B6"/>
    <w:lvl w:ilvl="0" w:tplc="BF22F3B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F22F3B8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BF22F3B8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AB91335"/>
    <w:multiLevelType w:val="multilevel"/>
    <w:tmpl w:val="2044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>
    <w:nsid w:val="3D535CD0"/>
    <w:multiLevelType w:val="hybridMultilevel"/>
    <w:tmpl w:val="E7F8C5E4"/>
    <w:lvl w:ilvl="0" w:tplc="BF22F3B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F22F3B8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2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5FC13BE1"/>
    <w:multiLevelType w:val="multilevel"/>
    <w:tmpl w:val="D0887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45D207C"/>
    <w:multiLevelType w:val="multilevel"/>
    <w:tmpl w:val="F6A00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42D40F3"/>
    <w:multiLevelType w:val="multilevel"/>
    <w:tmpl w:val="BDFAD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B7502E5"/>
    <w:multiLevelType w:val="multilevel"/>
    <w:tmpl w:val="52D8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7C4A0126"/>
    <w:multiLevelType w:val="hybridMultilevel"/>
    <w:tmpl w:val="61486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623AF8"/>
    <w:multiLevelType w:val="hybridMultilevel"/>
    <w:tmpl w:val="14229B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38"/>
  </w:num>
  <w:num w:numId="3">
    <w:abstractNumId w:val="30"/>
  </w:num>
  <w:num w:numId="4">
    <w:abstractNumId w:val="32"/>
  </w:num>
  <w:num w:numId="5">
    <w:abstractNumId w:val="23"/>
  </w:num>
  <w:num w:numId="6">
    <w:abstractNumId w:val="36"/>
  </w:num>
  <w:num w:numId="7">
    <w:abstractNumId w:val="42"/>
  </w:num>
  <w:num w:numId="8">
    <w:abstractNumId w:val="24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40"/>
  </w:num>
  <w:num w:numId="14">
    <w:abstractNumId w:val="29"/>
  </w:num>
  <w:num w:numId="15">
    <w:abstractNumId w:val="35"/>
  </w:num>
  <w:num w:numId="16">
    <w:abstractNumId w:val="34"/>
  </w:num>
  <w:num w:numId="17">
    <w:abstractNumId w:val="43"/>
  </w:num>
  <w:num w:numId="18">
    <w:abstractNumId w:val="14"/>
  </w:num>
  <w:num w:numId="19">
    <w:abstractNumId w:val="27"/>
  </w:num>
  <w:num w:numId="20">
    <w:abstractNumId w:val="37"/>
  </w:num>
  <w:num w:numId="21">
    <w:abstractNumId w:val="47"/>
  </w:num>
  <w:num w:numId="22">
    <w:abstractNumId w:val="26"/>
  </w:num>
  <w:num w:numId="23">
    <w:abstractNumId w:val="17"/>
  </w:num>
  <w:num w:numId="24">
    <w:abstractNumId w:val="6"/>
  </w:num>
  <w:num w:numId="25">
    <w:abstractNumId w:val="4"/>
  </w:num>
  <w:num w:numId="26">
    <w:abstractNumId w:val="18"/>
  </w:num>
  <w:num w:numId="27">
    <w:abstractNumId w:val="21"/>
  </w:num>
  <w:num w:numId="28">
    <w:abstractNumId w:val="41"/>
  </w:num>
  <w:num w:numId="29">
    <w:abstractNumId w:val="5"/>
  </w:num>
  <w:num w:numId="30">
    <w:abstractNumId w:val="45"/>
  </w:num>
  <w:num w:numId="31">
    <w:abstractNumId w:val="44"/>
  </w:num>
  <w:num w:numId="32">
    <w:abstractNumId w:val="16"/>
  </w:num>
  <w:num w:numId="33">
    <w:abstractNumId w:val="31"/>
  </w:num>
  <w:num w:numId="34">
    <w:abstractNumId w:val="22"/>
  </w:num>
  <w:num w:numId="35">
    <w:abstractNumId w:val="46"/>
  </w:num>
  <w:num w:numId="36">
    <w:abstractNumId w:val="48"/>
  </w:num>
  <w:num w:numId="37">
    <w:abstractNumId w:val="25"/>
  </w:num>
  <w:num w:numId="38">
    <w:abstractNumId w:val="19"/>
  </w:num>
  <w:num w:numId="39">
    <w:abstractNumId w:val="10"/>
  </w:num>
  <w:num w:numId="40">
    <w:abstractNumId w:val="9"/>
  </w:num>
  <w:num w:numId="41">
    <w:abstractNumId w:val="50"/>
  </w:num>
  <w:num w:numId="42">
    <w:abstractNumId w:val="39"/>
  </w:num>
  <w:num w:numId="43">
    <w:abstractNumId w:val="8"/>
  </w:num>
  <w:num w:numId="44">
    <w:abstractNumId w:val="15"/>
  </w:num>
  <w:num w:numId="45">
    <w:abstractNumId w:val="38"/>
  </w:num>
  <w:num w:numId="46">
    <w:abstractNumId w:val="12"/>
  </w:num>
  <w:num w:numId="47">
    <w:abstractNumId w:val="49"/>
  </w:num>
  <w:num w:numId="48">
    <w:abstractNumId w:val="11"/>
  </w:num>
  <w:num w:numId="49">
    <w:abstractNumId w:val="13"/>
  </w:num>
  <w:num w:numId="50">
    <w:abstractNumId w:val="7"/>
  </w:num>
  <w:num w:numId="51">
    <w:abstractNumId w:val="33"/>
  </w:num>
  <w:num w:numId="52">
    <w:abstractNumId w:val="28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3468"/>
    <w:rsid w:val="00015D15"/>
    <w:rsid w:val="00017EBC"/>
    <w:rsid w:val="0002564D"/>
    <w:rsid w:val="000256B8"/>
    <w:rsid w:val="00025ECA"/>
    <w:rsid w:val="00026864"/>
    <w:rsid w:val="00027797"/>
    <w:rsid w:val="00030B30"/>
    <w:rsid w:val="000325B8"/>
    <w:rsid w:val="00034C15"/>
    <w:rsid w:val="00036BA1"/>
    <w:rsid w:val="00042009"/>
    <w:rsid w:val="000422E2"/>
    <w:rsid w:val="00042F22"/>
    <w:rsid w:val="000444EF"/>
    <w:rsid w:val="0004615F"/>
    <w:rsid w:val="00047AB3"/>
    <w:rsid w:val="00052A07"/>
    <w:rsid w:val="000534E3"/>
    <w:rsid w:val="00054E0C"/>
    <w:rsid w:val="0005606A"/>
    <w:rsid w:val="00057117"/>
    <w:rsid w:val="000616E7"/>
    <w:rsid w:val="000647CE"/>
    <w:rsid w:val="0006487E"/>
    <w:rsid w:val="00065E1A"/>
    <w:rsid w:val="000757E8"/>
    <w:rsid w:val="00077E5F"/>
    <w:rsid w:val="0008036A"/>
    <w:rsid w:val="00081AE6"/>
    <w:rsid w:val="000855EB"/>
    <w:rsid w:val="00085B52"/>
    <w:rsid w:val="000866F2"/>
    <w:rsid w:val="00087233"/>
    <w:rsid w:val="00087B2E"/>
    <w:rsid w:val="0009009F"/>
    <w:rsid w:val="00090EC9"/>
    <w:rsid w:val="00091557"/>
    <w:rsid w:val="000924C1"/>
    <w:rsid w:val="000924F0"/>
    <w:rsid w:val="00093474"/>
    <w:rsid w:val="0009510F"/>
    <w:rsid w:val="000A1B7B"/>
    <w:rsid w:val="000A56F2"/>
    <w:rsid w:val="000B0549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60E6"/>
    <w:rsid w:val="000D0D07"/>
    <w:rsid w:val="000D4627"/>
    <w:rsid w:val="000D4797"/>
    <w:rsid w:val="000E0527"/>
    <w:rsid w:val="000E0D9B"/>
    <w:rsid w:val="000E1E92"/>
    <w:rsid w:val="000E28C5"/>
    <w:rsid w:val="000E708C"/>
    <w:rsid w:val="000F06D6"/>
    <w:rsid w:val="000F0EB1"/>
    <w:rsid w:val="000F1106"/>
    <w:rsid w:val="000F3BE9"/>
    <w:rsid w:val="000F3F6C"/>
    <w:rsid w:val="000F6DF3"/>
    <w:rsid w:val="001005FF"/>
    <w:rsid w:val="00102D72"/>
    <w:rsid w:val="001062FB"/>
    <w:rsid w:val="001063E6"/>
    <w:rsid w:val="00113CF4"/>
    <w:rsid w:val="00114624"/>
    <w:rsid w:val="001153EA"/>
    <w:rsid w:val="00115643"/>
    <w:rsid w:val="00116765"/>
    <w:rsid w:val="001219F5"/>
    <w:rsid w:val="00121A20"/>
    <w:rsid w:val="0012377F"/>
    <w:rsid w:val="00124314"/>
    <w:rsid w:val="00126B4A"/>
    <w:rsid w:val="00132E7D"/>
    <w:rsid w:val="00132FD0"/>
    <w:rsid w:val="001344C0"/>
    <w:rsid w:val="001346FA"/>
    <w:rsid w:val="00135252"/>
    <w:rsid w:val="001353A0"/>
    <w:rsid w:val="00137AB5"/>
    <w:rsid w:val="00137F0B"/>
    <w:rsid w:val="00151A84"/>
    <w:rsid w:val="00151E23"/>
    <w:rsid w:val="001526E0"/>
    <w:rsid w:val="0015373E"/>
    <w:rsid w:val="001551B5"/>
    <w:rsid w:val="001560D2"/>
    <w:rsid w:val="00156C85"/>
    <w:rsid w:val="00156DA1"/>
    <w:rsid w:val="00165877"/>
    <w:rsid w:val="001659C1"/>
    <w:rsid w:val="00170A0E"/>
    <w:rsid w:val="00173A8E"/>
    <w:rsid w:val="00174BF6"/>
    <w:rsid w:val="001778B4"/>
    <w:rsid w:val="0018143F"/>
    <w:rsid w:val="00181611"/>
    <w:rsid w:val="00190A42"/>
    <w:rsid w:val="00190AC1"/>
    <w:rsid w:val="00190C60"/>
    <w:rsid w:val="0019341A"/>
    <w:rsid w:val="00194781"/>
    <w:rsid w:val="001977A2"/>
    <w:rsid w:val="00197DF9"/>
    <w:rsid w:val="001A1987"/>
    <w:rsid w:val="001A2564"/>
    <w:rsid w:val="001A6173"/>
    <w:rsid w:val="001A6CBA"/>
    <w:rsid w:val="001B0D97"/>
    <w:rsid w:val="001B1994"/>
    <w:rsid w:val="001B389D"/>
    <w:rsid w:val="001B4E85"/>
    <w:rsid w:val="001B5A5D"/>
    <w:rsid w:val="001C1CE5"/>
    <w:rsid w:val="001C3D2A"/>
    <w:rsid w:val="001C3E66"/>
    <w:rsid w:val="001D3C1D"/>
    <w:rsid w:val="001D51BA"/>
    <w:rsid w:val="001D6342"/>
    <w:rsid w:val="001D6358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7FA3"/>
    <w:rsid w:val="00210DB4"/>
    <w:rsid w:val="00212321"/>
    <w:rsid w:val="00213837"/>
    <w:rsid w:val="002148F7"/>
    <w:rsid w:val="00214DA8"/>
    <w:rsid w:val="00215069"/>
    <w:rsid w:val="00215423"/>
    <w:rsid w:val="002158FA"/>
    <w:rsid w:val="00220600"/>
    <w:rsid w:val="002207BE"/>
    <w:rsid w:val="00220DD8"/>
    <w:rsid w:val="002224DB"/>
    <w:rsid w:val="00223FCB"/>
    <w:rsid w:val="002252C3"/>
    <w:rsid w:val="00225C16"/>
    <w:rsid w:val="00225C54"/>
    <w:rsid w:val="00225D85"/>
    <w:rsid w:val="00227AE7"/>
    <w:rsid w:val="00230765"/>
    <w:rsid w:val="002319E4"/>
    <w:rsid w:val="00235632"/>
    <w:rsid w:val="00235872"/>
    <w:rsid w:val="00241559"/>
    <w:rsid w:val="002435B3"/>
    <w:rsid w:val="002451ED"/>
    <w:rsid w:val="002458EB"/>
    <w:rsid w:val="00246A75"/>
    <w:rsid w:val="002500C8"/>
    <w:rsid w:val="00250B2A"/>
    <w:rsid w:val="0025733C"/>
    <w:rsid w:val="00257543"/>
    <w:rsid w:val="002617E7"/>
    <w:rsid w:val="00264228"/>
    <w:rsid w:val="0026424D"/>
    <w:rsid w:val="00264334"/>
    <w:rsid w:val="0026473E"/>
    <w:rsid w:val="00266214"/>
    <w:rsid w:val="002667A5"/>
    <w:rsid w:val="0026795D"/>
    <w:rsid w:val="00267991"/>
    <w:rsid w:val="00267C83"/>
    <w:rsid w:val="0027144F"/>
    <w:rsid w:val="00271813"/>
    <w:rsid w:val="00271F3A"/>
    <w:rsid w:val="00273278"/>
    <w:rsid w:val="002737F4"/>
    <w:rsid w:val="00276FE4"/>
    <w:rsid w:val="00277A46"/>
    <w:rsid w:val="002805F5"/>
    <w:rsid w:val="00280751"/>
    <w:rsid w:val="00280BEF"/>
    <w:rsid w:val="0028280A"/>
    <w:rsid w:val="0028321E"/>
    <w:rsid w:val="002859BF"/>
    <w:rsid w:val="00285CD6"/>
    <w:rsid w:val="00286ACD"/>
    <w:rsid w:val="00287838"/>
    <w:rsid w:val="002907B5"/>
    <w:rsid w:val="00292EB7"/>
    <w:rsid w:val="0029457E"/>
    <w:rsid w:val="00294FDF"/>
    <w:rsid w:val="00296227"/>
    <w:rsid w:val="00296F44"/>
    <w:rsid w:val="0029777D"/>
    <w:rsid w:val="002A055E"/>
    <w:rsid w:val="002A1D4E"/>
    <w:rsid w:val="002A2869"/>
    <w:rsid w:val="002A70DC"/>
    <w:rsid w:val="002A7DEF"/>
    <w:rsid w:val="002B24D6"/>
    <w:rsid w:val="002B28E8"/>
    <w:rsid w:val="002C41E6"/>
    <w:rsid w:val="002D071A"/>
    <w:rsid w:val="002D34B2"/>
    <w:rsid w:val="002D3850"/>
    <w:rsid w:val="002D7637"/>
    <w:rsid w:val="002E17F2"/>
    <w:rsid w:val="002E2722"/>
    <w:rsid w:val="002E2DC2"/>
    <w:rsid w:val="002E30B4"/>
    <w:rsid w:val="002E7CAE"/>
    <w:rsid w:val="002F2771"/>
    <w:rsid w:val="002F37A9"/>
    <w:rsid w:val="002F6288"/>
    <w:rsid w:val="00301122"/>
    <w:rsid w:val="00301CE6"/>
    <w:rsid w:val="0030256B"/>
    <w:rsid w:val="00302E11"/>
    <w:rsid w:val="00303D0C"/>
    <w:rsid w:val="0030501F"/>
    <w:rsid w:val="00307415"/>
    <w:rsid w:val="00307BA1"/>
    <w:rsid w:val="00310FB1"/>
    <w:rsid w:val="00311702"/>
    <w:rsid w:val="00311E82"/>
    <w:rsid w:val="00312C7A"/>
    <w:rsid w:val="00313FD6"/>
    <w:rsid w:val="003143BD"/>
    <w:rsid w:val="003175A3"/>
    <w:rsid w:val="003203ED"/>
    <w:rsid w:val="00322C9F"/>
    <w:rsid w:val="0032378D"/>
    <w:rsid w:val="00324D23"/>
    <w:rsid w:val="00326F21"/>
    <w:rsid w:val="00327997"/>
    <w:rsid w:val="00331751"/>
    <w:rsid w:val="00331AAD"/>
    <w:rsid w:val="00331B7B"/>
    <w:rsid w:val="00334579"/>
    <w:rsid w:val="00335858"/>
    <w:rsid w:val="00336BDA"/>
    <w:rsid w:val="00342763"/>
    <w:rsid w:val="00342BD7"/>
    <w:rsid w:val="00346DB5"/>
    <w:rsid w:val="003477B1"/>
    <w:rsid w:val="00352E01"/>
    <w:rsid w:val="00354E9C"/>
    <w:rsid w:val="00357380"/>
    <w:rsid w:val="003602D9"/>
    <w:rsid w:val="003604CE"/>
    <w:rsid w:val="00361B44"/>
    <w:rsid w:val="00370E47"/>
    <w:rsid w:val="00373433"/>
    <w:rsid w:val="003742AC"/>
    <w:rsid w:val="00374ADB"/>
    <w:rsid w:val="00377CE1"/>
    <w:rsid w:val="00382DAF"/>
    <w:rsid w:val="00385452"/>
    <w:rsid w:val="00385BF0"/>
    <w:rsid w:val="003939FF"/>
    <w:rsid w:val="00396D10"/>
    <w:rsid w:val="003A0E41"/>
    <w:rsid w:val="003A2223"/>
    <w:rsid w:val="003A2A0F"/>
    <w:rsid w:val="003A45A1"/>
    <w:rsid w:val="003A5B0A"/>
    <w:rsid w:val="003A5C14"/>
    <w:rsid w:val="003A6BAC"/>
    <w:rsid w:val="003A7EF3"/>
    <w:rsid w:val="003B159C"/>
    <w:rsid w:val="003B2C05"/>
    <w:rsid w:val="003B369F"/>
    <w:rsid w:val="003B36A3"/>
    <w:rsid w:val="003B4D43"/>
    <w:rsid w:val="003B5F29"/>
    <w:rsid w:val="003B7FE5"/>
    <w:rsid w:val="003C08AC"/>
    <w:rsid w:val="003C11C8"/>
    <w:rsid w:val="003C2702"/>
    <w:rsid w:val="003C5EB6"/>
    <w:rsid w:val="003C7806"/>
    <w:rsid w:val="003D109F"/>
    <w:rsid w:val="003D2478"/>
    <w:rsid w:val="003D357B"/>
    <w:rsid w:val="003D3C45"/>
    <w:rsid w:val="003D5B1F"/>
    <w:rsid w:val="003E15FA"/>
    <w:rsid w:val="003E410D"/>
    <w:rsid w:val="003E4FDB"/>
    <w:rsid w:val="003E55E4"/>
    <w:rsid w:val="003E5AF6"/>
    <w:rsid w:val="003E74E3"/>
    <w:rsid w:val="003F05C7"/>
    <w:rsid w:val="003F072B"/>
    <w:rsid w:val="003F1EF9"/>
    <w:rsid w:val="003F2CD4"/>
    <w:rsid w:val="003F2F33"/>
    <w:rsid w:val="003F6BBE"/>
    <w:rsid w:val="003F790F"/>
    <w:rsid w:val="004000E8"/>
    <w:rsid w:val="004004A2"/>
    <w:rsid w:val="00401182"/>
    <w:rsid w:val="00402291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65B2"/>
    <w:rsid w:val="00421105"/>
    <w:rsid w:val="004227E2"/>
    <w:rsid w:val="004242F4"/>
    <w:rsid w:val="0042501F"/>
    <w:rsid w:val="00426DFF"/>
    <w:rsid w:val="00427248"/>
    <w:rsid w:val="00427CDC"/>
    <w:rsid w:val="00437447"/>
    <w:rsid w:val="00441782"/>
    <w:rsid w:val="00441984"/>
    <w:rsid w:val="00441A92"/>
    <w:rsid w:val="00444F56"/>
    <w:rsid w:val="00445AE2"/>
    <w:rsid w:val="00446488"/>
    <w:rsid w:val="004517AA"/>
    <w:rsid w:val="00452CAC"/>
    <w:rsid w:val="00452CCC"/>
    <w:rsid w:val="00453029"/>
    <w:rsid w:val="00453419"/>
    <w:rsid w:val="004555FA"/>
    <w:rsid w:val="00457565"/>
    <w:rsid w:val="00457B71"/>
    <w:rsid w:val="00462484"/>
    <w:rsid w:val="004636AC"/>
    <w:rsid w:val="004669E2"/>
    <w:rsid w:val="00470C31"/>
    <w:rsid w:val="00472CC3"/>
    <w:rsid w:val="004734D0"/>
    <w:rsid w:val="0047556B"/>
    <w:rsid w:val="00475C71"/>
    <w:rsid w:val="00477768"/>
    <w:rsid w:val="00480DA5"/>
    <w:rsid w:val="0048340F"/>
    <w:rsid w:val="0048528B"/>
    <w:rsid w:val="00485D17"/>
    <w:rsid w:val="00487F12"/>
    <w:rsid w:val="00492BC5"/>
    <w:rsid w:val="004932F7"/>
    <w:rsid w:val="004964F1"/>
    <w:rsid w:val="00497576"/>
    <w:rsid w:val="0049775F"/>
    <w:rsid w:val="004A16BC"/>
    <w:rsid w:val="004A2239"/>
    <w:rsid w:val="004A2B94"/>
    <w:rsid w:val="004B4732"/>
    <w:rsid w:val="004B7082"/>
    <w:rsid w:val="004B7311"/>
    <w:rsid w:val="004B743B"/>
    <w:rsid w:val="004B7C0C"/>
    <w:rsid w:val="004C029B"/>
    <w:rsid w:val="004C1478"/>
    <w:rsid w:val="004C3898"/>
    <w:rsid w:val="004C45F7"/>
    <w:rsid w:val="004D36B1"/>
    <w:rsid w:val="004D4769"/>
    <w:rsid w:val="004D77DA"/>
    <w:rsid w:val="004D7EBD"/>
    <w:rsid w:val="004E2680"/>
    <w:rsid w:val="004E28F9"/>
    <w:rsid w:val="004E462E"/>
    <w:rsid w:val="004E56DC"/>
    <w:rsid w:val="004E76F4"/>
    <w:rsid w:val="004F0B4E"/>
    <w:rsid w:val="004F0B6C"/>
    <w:rsid w:val="004F1D6F"/>
    <w:rsid w:val="004F2078"/>
    <w:rsid w:val="004F315A"/>
    <w:rsid w:val="004F4DA3"/>
    <w:rsid w:val="004F6A20"/>
    <w:rsid w:val="004F776E"/>
    <w:rsid w:val="005005AF"/>
    <w:rsid w:val="00505312"/>
    <w:rsid w:val="00506557"/>
    <w:rsid w:val="0050677A"/>
    <w:rsid w:val="005077A9"/>
    <w:rsid w:val="005108D8"/>
    <w:rsid w:val="005112A5"/>
    <w:rsid w:val="005116F9"/>
    <w:rsid w:val="00515349"/>
    <w:rsid w:val="005153A7"/>
    <w:rsid w:val="005164C4"/>
    <w:rsid w:val="00520901"/>
    <w:rsid w:val="00520FCD"/>
    <w:rsid w:val="005219CF"/>
    <w:rsid w:val="00521B19"/>
    <w:rsid w:val="00524E8F"/>
    <w:rsid w:val="00534B59"/>
    <w:rsid w:val="00535A20"/>
    <w:rsid w:val="00536759"/>
    <w:rsid w:val="00537C62"/>
    <w:rsid w:val="005421BA"/>
    <w:rsid w:val="0054442D"/>
    <w:rsid w:val="00545C34"/>
    <w:rsid w:val="00546970"/>
    <w:rsid w:val="00554192"/>
    <w:rsid w:val="00554E19"/>
    <w:rsid w:val="00556490"/>
    <w:rsid w:val="0056121F"/>
    <w:rsid w:val="0056258B"/>
    <w:rsid w:val="00572505"/>
    <w:rsid w:val="00574BFD"/>
    <w:rsid w:val="00575B8C"/>
    <w:rsid w:val="00575DA6"/>
    <w:rsid w:val="00582809"/>
    <w:rsid w:val="00585135"/>
    <w:rsid w:val="0058798C"/>
    <w:rsid w:val="005900FA"/>
    <w:rsid w:val="005935A4"/>
    <w:rsid w:val="005948C2"/>
    <w:rsid w:val="00594EB2"/>
    <w:rsid w:val="00595043"/>
    <w:rsid w:val="00595DCA"/>
    <w:rsid w:val="0059779B"/>
    <w:rsid w:val="005A1E7F"/>
    <w:rsid w:val="005A209A"/>
    <w:rsid w:val="005A662D"/>
    <w:rsid w:val="005A7F5E"/>
    <w:rsid w:val="005B0696"/>
    <w:rsid w:val="005B0CB9"/>
    <w:rsid w:val="005B0F05"/>
    <w:rsid w:val="005B35D7"/>
    <w:rsid w:val="005B392A"/>
    <w:rsid w:val="005B3AA3"/>
    <w:rsid w:val="005B6F83"/>
    <w:rsid w:val="005C3B5B"/>
    <w:rsid w:val="005C4DCC"/>
    <w:rsid w:val="005C74FB"/>
    <w:rsid w:val="005C7657"/>
    <w:rsid w:val="005D1602"/>
    <w:rsid w:val="005D43D0"/>
    <w:rsid w:val="005D45B4"/>
    <w:rsid w:val="005E2F98"/>
    <w:rsid w:val="005E385F"/>
    <w:rsid w:val="005E4213"/>
    <w:rsid w:val="005E5310"/>
    <w:rsid w:val="005E5B81"/>
    <w:rsid w:val="005E6FD8"/>
    <w:rsid w:val="005F2452"/>
    <w:rsid w:val="005F2C44"/>
    <w:rsid w:val="005F2CB1"/>
    <w:rsid w:val="005F3025"/>
    <w:rsid w:val="005F5391"/>
    <w:rsid w:val="005F618C"/>
    <w:rsid w:val="005F70BD"/>
    <w:rsid w:val="0060283C"/>
    <w:rsid w:val="00604F14"/>
    <w:rsid w:val="00605813"/>
    <w:rsid w:val="00611B83"/>
    <w:rsid w:val="00612730"/>
    <w:rsid w:val="00613257"/>
    <w:rsid w:val="00617170"/>
    <w:rsid w:val="00617C19"/>
    <w:rsid w:val="00620A71"/>
    <w:rsid w:val="00620D80"/>
    <w:rsid w:val="006234A6"/>
    <w:rsid w:val="00626675"/>
    <w:rsid w:val="00630001"/>
    <w:rsid w:val="006311B3"/>
    <w:rsid w:val="006323C5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47E5F"/>
    <w:rsid w:val="00650AB9"/>
    <w:rsid w:val="00653943"/>
    <w:rsid w:val="00655733"/>
    <w:rsid w:val="00655ACD"/>
    <w:rsid w:val="00656A92"/>
    <w:rsid w:val="00656DDE"/>
    <w:rsid w:val="00657F99"/>
    <w:rsid w:val="0066011D"/>
    <w:rsid w:val="006607C0"/>
    <w:rsid w:val="006613A6"/>
    <w:rsid w:val="00661425"/>
    <w:rsid w:val="006627A2"/>
    <w:rsid w:val="006634E6"/>
    <w:rsid w:val="006655EE"/>
    <w:rsid w:val="006674B1"/>
    <w:rsid w:val="00667EE7"/>
    <w:rsid w:val="00670922"/>
    <w:rsid w:val="00670BE1"/>
    <w:rsid w:val="00670F41"/>
    <w:rsid w:val="0067218F"/>
    <w:rsid w:val="00672335"/>
    <w:rsid w:val="006741F2"/>
    <w:rsid w:val="00674CC3"/>
    <w:rsid w:val="00675C72"/>
    <w:rsid w:val="00676569"/>
    <w:rsid w:val="006771F9"/>
    <w:rsid w:val="006776D7"/>
    <w:rsid w:val="00680643"/>
    <w:rsid w:val="00681003"/>
    <w:rsid w:val="006817C9"/>
    <w:rsid w:val="00682DDF"/>
    <w:rsid w:val="00683ECE"/>
    <w:rsid w:val="00695FC2"/>
    <w:rsid w:val="00696949"/>
    <w:rsid w:val="00697052"/>
    <w:rsid w:val="0069752D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B4C"/>
    <w:rsid w:val="006B3FB5"/>
    <w:rsid w:val="006B3FDA"/>
    <w:rsid w:val="006B50CF"/>
    <w:rsid w:val="006B5BD9"/>
    <w:rsid w:val="006C03B8"/>
    <w:rsid w:val="006C08F4"/>
    <w:rsid w:val="006C37A4"/>
    <w:rsid w:val="006C5EC9"/>
    <w:rsid w:val="006C6059"/>
    <w:rsid w:val="006C7522"/>
    <w:rsid w:val="006D115C"/>
    <w:rsid w:val="006D626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D65"/>
    <w:rsid w:val="006F1B70"/>
    <w:rsid w:val="006F341D"/>
    <w:rsid w:val="006F3CDE"/>
    <w:rsid w:val="006F58D4"/>
    <w:rsid w:val="00701BC0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3A51"/>
    <w:rsid w:val="00713F16"/>
    <w:rsid w:val="007148D3"/>
    <w:rsid w:val="00715B9A"/>
    <w:rsid w:val="007164F9"/>
    <w:rsid w:val="00717471"/>
    <w:rsid w:val="00720F87"/>
    <w:rsid w:val="00721B61"/>
    <w:rsid w:val="007265D1"/>
    <w:rsid w:val="00726EA6"/>
    <w:rsid w:val="00727208"/>
    <w:rsid w:val="00727680"/>
    <w:rsid w:val="007348B1"/>
    <w:rsid w:val="007362A6"/>
    <w:rsid w:val="00736510"/>
    <w:rsid w:val="00736D7D"/>
    <w:rsid w:val="00740AA6"/>
    <w:rsid w:val="00740E58"/>
    <w:rsid w:val="00740F2D"/>
    <w:rsid w:val="007445A0"/>
    <w:rsid w:val="0074524B"/>
    <w:rsid w:val="007465C3"/>
    <w:rsid w:val="00747D8B"/>
    <w:rsid w:val="00751228"/>
    <w:rsid w:val="007570D7"/>
    <w:rsid w:val="007571E1"/>
    <w:rsid w:val="007604B2"/>
    <w:rsid w:val="007643A2"/>
    <w:rsid w:val="00765281"/>
    <w:rsid w:val="00766BAD"/>
    <w:rsid w:val="00771D5B"/>
    <w:rsid w:val="007755F2"/>
    <w:rsid w:val="00776971"/>
    <w:rsid w:val="00777D37"/>
    <w:rsid w:val="0078177E"/>
    <w:rsid w:val="00782CBC"/>
    <w:rsid w:val="0078304C"/>
    <w:rsid w:val="00783673"/>
    <w:rsid w:val="00785490"/>
    <w:rsid w:val="00786853"/>
    <w:rsid w:val="00787EF0"/>
    <w:rsid w:val="00790B99"/>
    <w:rsid w:val="0079173C"/>
    <w:rsid w:val="007925EA"/>
    <w:rsid w:val="00792CCB"/>
    <w:rsid w:val="00793CD8"/>
    <w:rsid w:val="0079553B"/>
    <w:rsid w:val="00795C92"/>
    <w:rsid w:val="0079616C"/>
    <w:rsid w:val="00796231"/>
    <w:rsid w:val="007A1CB3"/>
    <w:rsid w:val="007A306F"/>
    <w:rsid w:val="007A3861"/>
    <w:rsid w:val="007A3C24"/>
    <w:rsid w:val="007A43A6"/>
    <w:rsid w:val="007A58A6"/>
    <w:rsid w:val="007B3D2D"/>
    <w:rsid w:val="007B50AE"/>
    <w:rsid w:val="007B51DF"/>
    <w:rsid w:val="007B6239"/>
    <w:rsid w:val="007B7374"/>
    <w:rsid w:val="007C05DD"/>
    <w:rsid w:val="007C3D18"/>
    <w:rsid w:val="007C5969"/>
    <w:rsid w:val="007C60BF"/>
    <w:rsid w:val="007C6876"/>
    <w:rsid w:val="007C6A07"/>
    <w:rsid w:val="007C75A1"/>
    <w:rsid w:val="007C77A5"/>
    <w:rsid w:val="007D04E5"/>
    <w:rsid w:val="007D1127"/>
    <w:rsid w:val="007D1220"/>
    <w:rsid w:val="007D5901"/>
    <w:rsid w:val="007D7526"/>
    <w:rsid w:val="007E38F0"/>
    <w:rsid w:val="007E4610"/>
    <w:rsid w:val="007E4715"/>
    <w:rsid w:val="007E4C1D"/>
    <w:rsid w:val="007E505B"/>
    <w:rsid w:val="007E5435"/>
    <w:rsid w:val="007E7091"/>
    <w:rsid w:val="007F5A0E"/>
    <w:rsid w:val="007F75D5"/>
    <w:rsid w:val="00803FAE"/>
    <w:rsid w:val="0080605F"/>
    <w:rsid w:val="00807786"/>
    <w:rsid w:val="00811FCB"/>
    <w:rsid w:val="008123DE"/>
    <w:rsid w:val="008158D6"/>
    <w:rsid w:val="00816861"/>
    <w:rsid w:val="00817196"/>
    <w:rsid w:val="00821ADD"/>
    <w:rsid w:val="008235DB"/>
    <w:rsid w:val="0082432A"/>
    <w:rsid w:val="00824AB4"/>
    <w:rsid w:val="00825C42"/>
    <w:rsid w:val="00825D25"/>
    <w:rsid w:val="00827D6F"/>
    <w:rsid w:val="00831B26"/>
    <w:rsid w:val="008368EF"/>
    <w:rsid w:val="008376AC"/>
    <w:rsid w:val="008416F1"/>
    <w:rsid w:val="00841DF6"/>
    <w:rsid w:val="00841FF8"/>
    <w:rsid w:val="008444E8"/>
    <w:rsid w:val="00844E80"/>
    <w:rsid w:val="00846FE7"/>
    <w:rsid w:val="008526BF"/>
    <w:rsid w:val="00852BB7"/>
    <w:rsid w:val="00856911"/>
    <w:rsid w:val="008600A3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556A"/>
    <w:rsid w:val="00893EFC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2592"/>
    <w:rsid w:val="008B51A0"/>
    <w:rsid w:val="008B542E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D7033"/>
    <w:rsid w:val="008E0356"/>
    <w:rsid w:val="008E065E"/>
    <w:rsid w:val="008E0927"/>
    <w:rsid w:val="008E1909"/>
    <w:rsid w:val="008E2073"/>
    <w:rsid w:val="008E3256"/>
    <w:rsid w:val="008E34CC"/>
    <w:rsid w:val="008E422E"/>
    <w:rsid w:val="008E4C5C"/>
    <w:rsid w:val="008E5EFD"/>
    <w:rsid w:val="008E7661"/>
    <w:rsid w:val="008F1EAB"/>
    <w:rsid w:val="008F33DC"/>
    <w:rsid w:val="008F477F"/>
    <w:rsid w:val="00902350"/>
    <w:rsid w:val="00902AB7"/>
    <w:rsid w:val="0090336B"/>
    <w:rsid w:val="00903C11"/>
    <w:rsid w:val="009053AA"/>
    <w:rsid w:val="00906939"/>
    <w:rsid w:val="00910B7D"/>
    <w:rsid w:val="00910F9C"/>
    <w:rsid w:val="00911DFB"/>
    <w:rsid w:val="0091241E"/>
    <w:rsid w:val="009139D9"/>
    <w:rsid w:val="00914AD8"/>
    <w:rsid w:val="00916079"/>
    <w:rsid w:val="0091644C"/>
    <w:rsid w:val="00917CE9"/>
    <w:rsid w:val="00917E3D"/>
    <w:rsid w:val="00920BF2"/>
    <w:rsid w:val="00922010"/>
    <w:rsid w:val="00924C81"/>
    <w:rsid w:val="00931BD9"/>
    <w:rsid w:val="00935739"/>
    <w:rsid w:val="00935AAA"/>
    <w:rsid w:val="009368F3"/>
    <w:rsid w:val="00941636"/>
    <w:rsid w:val="00942CC7"/>
    <w:rsid w:val="00943742"/>
    <w:rsid w:val="00945C05"/>
    <w:rsid w:val="00946945"/>
    <w:rsid w:val="00947713"/>
    <w:rsid w:val="009477C3"/>
    <w:rsid w:val="00950DE7"/>
    <w:rsid w:val="009516A3"/>
    <w:rsid w:val="00952A24"/>
    <w:rsid w:val="00953920"/>
    <w:rsid w:val="00953D47"/>
    <w:rsid w:val="0095681E"/>
    <w:rsid w:val="009572D4"/>
    <w:rsid w:val="00960BE4"/>
    <w:rsid w:val="00961921"/>
    <w:rsid w:val="0096371E"/>
    <w:rsid w:val="0096430A"/>
    <w:rsid w:val="0096554B"/>
    <w:rsid w:val="0096584A"/>
    <w:rsid w:val="00965951"/>
    <w:rsid w:val="00965FDB"/>
    <w:rsid w:val="00971F08"/>
    <w:rsid w:val="00973448"/>
    <w:rsid w:val="009748EC"/>
    <w:rsid w:val="0097603D"/>
    <w:rsid w:val="00976949"/>
    <w:rsid w:val="00976B9C"/>
    <w:rsid w:val="00980477"/>
    <w:rsid w:val="009806BD"/>
    <w:rsid w:val="009850AB"/>
    <w:rsid w:val="00985253"/>
    <w:rsid w:val="009853B3"/>
    <w:rsid w:val="00985BFD"/>
    <w:rsid w:val="009869D8"/>
    <w:rsid w:val="00990630"/>
    <w:rsid w:val="00991761"/>
    <w:rsid w:val="009918D9"/>
    <w:rsid w:val="00994DCA"/>
    <w:rsid w:val="009960EC"/>
    <w:rsid w:val="009970DD"/>
    <w:rsid w:val="00997CB2"/>
    <w:rsid w:val="009A0FBA"/>
    <w:rsid w:val="009A1460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0E61"/>
    <w:rsid w:val="009C403E"/>
    <w:rsid w:val="009C665D"/>
    <w:rsid w:val="009C6832"/>
    <w:rsid w:val="009D0465"/>
    <w:rsid w:val="009D4FF0"/>
    <w:rsid w:val="009D703C"/>
    <w:rsid w:val="009D718F"/>
    <w:rsid w:val="009E068F"/>
    <w:rsid w:val="009E14E0"/>
    <w:rsid w:val="009E35DB"/>
    <w:rsid w:val="009E4200"/>
    <w:rsid w:val="009E47A3"/>
    <w:rsid w:val="009E61F6"/>
    <w:rsid w:val="009E7F7A"/>
    <w:rsid w:val="009F08F3"/>
    <w:rsid w:val="009F344F"/>
    <w:rsid w:val="009F34E2"/>
    <w:rsid w:val="00A031D8"/>
    <w:rsid w:val="00A048A8"/>
    <w:rsid w:val="00A04F49"/>
    <w:rsid w:val="00A13E54"/>
    <w:rsid w:val="00A15745"/>
    <w:rsid w:val="00A15DEF"/>
    <w:rsid w:val="00A17F2B"/>
    <w:rsid w:val="00A17F63"/>
    <w:rsid w:val="00A2193B"/>
    <w:rsid w:val="00A2351A"/>
    <w:rsid w:val="00A26150"/>
    <w:rsid w:val="00A264A9"/>
    <w:rsid w:val="00A27023"/>
    <w:rsid w:val="00A27785"/>
    <w:rsid w:val="00A30187"/>
    <w:rsid w:val="00A31306"/>
    <w:rsid w:val="00A319C4"/>
    <w:rsid w:val="00A3448A"/>
    <w:rsid w:val="00A36297"/>
    <w:rsid w:val="00A3704B"/>
    <w:rsid w:val="00A41E2B"/>
    <w:rsid w:val="00A45B74"/>
    <w:rsid w:val="00A4673F"/>
    <w:rsid w:val="00A46B7A"/>
    <w:rsid w:val="00A47102"/>
    <w:rsid w:val="00A52E1D"/>
    <w:rsid w:val="00A61499"/>
    <w:rsid w:val="00A615B7"/>
    <w:rsid w:val="00A62A77"/>
    <w:rsid w:val="00A63483"/>
    <w:rsid w:val="00A657D7"/>
    <w:rsid w:val="00A65B0B"/>
    <w:rsid w:val="00A660AC"/>
    <w:rsid w:val="00A66AC4"/>
    <w:rsid w:val="00A67E6C"/>
    <w:rsid w:val="00A70F37"/>
    <w:rsid w:val="00A71B99"/>
    <w:rsid w:val="00A729B0"/>
    <w:rsid w:val="00A739D0"/>
    <w:rsid w:val="00A761D4"/>
    <w:rsid w:val="00A77EC4"/>
    <w:rsid w:val="00A8265E"/>
    <w:rsid w:val="00A82E3A"/>
    <w:rsid w:val="00A85C6C"/>
    <w:rsid w:val="00A85EF6"/>
    <w:rsid w:val="00A86E7D"/>
    <w:rsid w:val="00A92879"/>
    <w:rsid w:val="00A9442A"/>
    <w:rsid w:val="00A950B3"/>
    <w:rsid w:val="00AA016F"/>
    <w:rsid w:val="00AA0E53"/>
    <w:rsid w:val="00AA1ED6"/>
    <w:rsid w:val="00AA51D6"/>
    <w:rsid w:val="00AB0BC8"/>
    <w:rsid w:val="00AB11CA"/>
    <w:rsid w:val="00AB14D9"/>
    <w:rsid w:val="00AB4AB8"/>
    <w:rsid w:val="00AB5908"/>
    <w:rsid w:val="00AB655E"/>
    <w:rsid w:val="00AC007F"/>
    <w:rsid w:val="00AC02A2"/>
    <w:rsid w:val="00AC2ECD"/>
    <w:rsid w:val="00AC3119"/>
    <w:rsid w:val="00AC3FE3"/>
    <w:rsid w:val="00AC49FB"/>
    <w:rsid w:val="00AC5225"/>
    <w:rsid w:val="00AC5A10"/>
    <w:rsid w:val="00AC7056"/>
    <w:rsid w:val="00AC7789"/>
    <w:rsid w:val="00AC7FCA"/>
    <w:rsid w:val="00AD0AA3"/>
    <w:rsid w:val="00AD3F94"/>
    <w:rsid w:val="00AD4A5A"/>
    <w:rsid w:val="00AD6913"/>
    <w:rsid w:val="00AD6922"/>
    <w:rsid w:val="00AE27AC"/>
    <w:rsid w:val="00AE2FEB"/>
    <w:rsid w:val="00AE40E0"/>
    <w:rsid w:val="00AE4DBA"/>
    <w:rsid w:val="00AE4F07"/>
    <w:rsid w:val="00AF0E7D"/>
    <w:rsid w:val="00AF1C5D"/>
    <w:rsid w:val="00AF42D7"/>
    <w:rsid w:val="00B006FE"/>
    <w:rsid w:val="00B007CB"/>
    <w:rsid w:val="00B01815"/>
    <w:rsid w:val="00B02AA9"/>
    <w:rsid w:val="00B02FA3"/>
    <w:rsid w:val="00B03374"/>
    <w:rsid w:val="00B05084"/>
    <w:rsid w:val="00B14511"/>
    <w:rsid w:val="00B157F9"/>
    <w:rsid w:val="00B20256"/>
    <w:rsid w:val="00B20D09"/>
    <w:rsid w:val="00B25940"/>
    <w:rsid w:val="00B25B14"/>
    <w:rsid w:val="00B2763F"/>
    <w:rsid w:val="00B277F0"/>
    <w:rsid w:val="00B27AAC"/>
    <w:rsid w:val="00B30929"/>
    <w:rsid w:val="00B34361"/>
    <w:rsid w:val="00B372AA"/>
    <w:rsid w:val="00B40445"/>
    <w:rsid w:val="00B41888"/>
    <w:rsid w:val="00B45A52"/>
    <w:rsid w:val="00B46175"/>
    <w:rsid w:val="00B4682A"/>
    <w:rsid w:val="00B47284"/>
    <w:rsid w:val="00B531AB"/>
    <w:rsid w:val="00B55DE4"/>
    <w:rsid w:val="00B664C7"/>
    <w:rsid w:val="00B706D3"/>
    <w:rsid w:val="00B70FD7"/>
    <w:rsid w:val="00B739F6"/>
    <w:rsid w:val="00B81A6C"/>
    <w:rsid w:val="00B85DE5"/>
    <w:rsid w:val="00B87BB5"/>
    <w:rsid w:val="00B90F73"/>
    <w:rsid w:val="00B93B59"/>
    <w:rsid w:val="00B9406A"/>
    <w:rsid w:val="00B954DD"/>
    <w:rsid w:val="00B9684D"/>
    <w:rsid w:val="00BA2280"/>
    <w:rsid w:val="00BA2A08"/>
    <w:rsid w:val="00BA41F7"/>
    <w:rsid w:val="00BA56D2"/>
    <w:rsid w:val="00BA76E0"/>
    <w:rsid w:val="00BB2A25"/>
    <w:rsid w:val="00BB3C67"/>
    <w:rsid w:val="00BB3EB7"/>
    <w:rsid w:val="00BB51E9"/>
    <w:rsid w:val="00BB7688"/>
    <w:rsid w:val="00BC0FDC"/>
    <w:rsid w:val="00BC3053"/>
    <w:rsid w:val="00BC3E42"/>
    <w:rsid w:val="00BC4D2E"/>
    <w:rsid w:val="00BC5115"/>
    <w:rsid w:val="00BC6C07"/>
    <w:rsid w:val="00BD48AC"/>
    <w:rsid w:val="00BD5F1A"/>
    <w:rsid w:val="00BE0CD7"/>
    <w:rsid w:val="00BE1234"/>
    <w:rsid w:val="00BE2FA6"/>
    <w:rsid w:val="00BE333F"/>
    <w:rsid w:val="00BE5EBB"/>
    <w:rsid w:val="00BE64A9"/>
    <w:rsid w:val="00BE7406"/>
    <w:rsid w:val="00BE7603"/>
    <w:rsid w:val="00BE768D"/>
    <w:rsid w:val="00BF24E2"/>
    <w:rsid w:val="00BF24F1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4779"/>
    <w:rsid w:val="00C05706"/>
    <w:rsid w:val="00C07377"/>
    <w:rsid w:val="00C10478"/>
    <w:rsid w:val="00C11726"/>
    <w:rsid w:val="00C12107"/>
    <w:rsid w:val="00C14D4B"/>
    <w:rsid w:val="00C154A7"/>
    <w:rsid w:val="00C154BB"/>
    <w:rsid w:val="00C20E42"/>
    <w:rsid w:val="00C22FB5"/>
    <w:rsid w:val="00C23012"/>
    <w:rsid w:val="00C2306B"/>
    <w:rsid w:val="00C23400"/>
    <w:rsid w:val="00C250BD"/>
    <w:rsid w:val="00C279B5"/>
    <w:rsid w:val="00C27C45"/>
    <w:rsid w:val="00C3222C"/>
    <w:rsid w:val="00C335C5"/>
    <w:rsid w:val="00C3719D"/>
    <w:rsid w:val="00C4409D"/>
    <w:rsid w:val="00C50687"/>
    <w:rsid w:val="00C53118"/>
    <w:rsid w:val="00C54995"/>
    <w:rsid w:val="00C54D41"/>
    <w:rsid w:val="00C55A9B"/>
    <w:rsid w:val="00C60783"/>
    <w:rsid w:val="00C63886"/>
    <w:rsid w:val="00C64672"/>
    <w:rsid w:val="00C66EAC"/>
    <w:rsid w:val="00C70008"/>
    <w:rsid w:val="00C70697"/>
    <w:rsid w:val="00C70A68"/>
    <w:rsid w:val="00C72EF4"/>
    <w:rsid w:val="00C75D2F"/>
    <w:rsid w:val="00C767BE"/>
    <w:rsid w:val="00C76E3C"/>
    <w:rsid w:val="00C81568"/>
    <w:rsid w:val="00C85122"/>
    <w:rsid w:val="00C85D6E"/>
    <w:rsid w:val="00C9027A"/>
    <w:rsid w:val="00C9068E"/>
    <w:rsid w:val="00C9391D"/>
    <w:rsid w:val="00C93C4B"/>
    <w:rsid w:val="00C944AB"/>
    <w:rsid w:val="00C95B40"/>
    <w:rsid w:val="00C971E4"/>
    <w:rsid w:val="00CA0EE6"/>
    <w:rsid w:val="00CA1068"/>
    <w:rsid w:val="00CA1ED8"/>
    <w:rsid w:val="00CA2417"/>
    <w:rsid w:val="00CA27B3"/>
    <w:rsid w:val="00CA3CE7"/>
    <w:rsid w:val="00CA6536"/>
    <w:rsid w:val="00CB1A46"/>
    <w:rsid w:val="00CB1F63"/>
    <w:rsid w:val="00CB2581"/>
    <w:rsid w:val="00CB46A3"/>
    <w:rsid w:val="00CB7170"/>
    <w:rsid w:val="00CC040E"/>
    <w:rsid w:val="00CC111F"/>
    <w:rsid w:val="00CC2011"/>
    <w:rsid w:val="00CC3EA0"/>
    <w:rsid w:val="00CC498D"/>
    <w:rsid w:val="00CC6522"/>
    <w:rsid w:val="00CC7B45"/>
    <w:rsid w:val="00CD1188"/>
    <w:rsid w:val="00CD2ED1"/>
    <w:rsid w:val="00CD337B"/>
    <w:rsid w:val="00CD7E64"/>
    <w:rsid w:val="00CD7F3E"/>
    <w:rsid w:val="00CE0424"/>
    <w:rsid w:val="00CE3F12"/>
    <w:rsid w:val="00CE7561"/>
    <w:rsid w:val="00CF1354"/>
    <w:rsid w:val="00CF1632"/>
    <w:rsid w:val="00CF1EEE"/>
    <w:rsid w:val="00CF399A"/>
    <w:rsid w:val="00CF3B1F"/>
    <w:rsid w:val="00CF3BF6"/>
    <w:rsid w:val="00CF4519"/>
    <w:rsid w:val="00CF625B"/>
    <w:rsid w:val="00CF687E"/>
    <w:rsid w:val="00D01590"/>
    <w:rsid w:val="00D0349B"/>
    <w:rsid w:val="00D047AF"/>
    <w:rsid w:val="00D10249"/>
    <w:rsid w:val="00D115C3"/>
    <w:rsid w:val="00D11897"/>
    <w:rsid w:val="00D118B2"/>
    <w:rsid w:val="00D12DE2"/>
    <w:rsid w:val="00D13135"/>
    <w:rsid w:val="00D13E4E"/>
    <w:rsid w:val="00D17ACF"/>
    <w:rsid w:val="00D2038B"/>
    <w:rsid w:val="00D22F9B"/>
    <w:rsid w:val="00D239A7"/>
    <w:rsid w:val="00D23F47"/>
    <w:rsid w:val="00D3040A"/>
    <w:rsid w:val="00D310DE"/>
    <w:rsid w:val="00D33A15"/>
    <w:rsid w:val="00D36E71"/>
    <w:rsid w:val="00D37C2F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258"/>
    <w:rsid w:val="00D73DC2"/>
    <w:rsid w:val="00D75F7D"/>
    <w:rsid w:val="00D77B1D"/>
    <w:rsid w:val="00D80074"/>
    <w:rsid w:val="00D8021F"/>
    <w:rsid w:val="00D80383"/>
    <w:rsid w:val="00D823C6"/>
    <w:rsid w:val="00D8337F"/>
    <w:rsid w:val="00D86CA3"/>
    <w:rsid w:val="00D871CE"/>
    <w:rsid w:val="00D9000C"/>
    <w:rsid w:val="00D9196D"/>
    <w:rsid w:val="00D92982"/>
    <w:rsid w:val="00D94E52"/>
    <w:rsid w:val="00D9555F"/>
    <w:rsid w:val="00D95783"/>
    <w:rsid w:val="00D96E3B"/>
    <w:rsid w:val="00DA1C59"/>
    <w:rsid w:val="00DA305E"/>
    <w:rsid w:val="00DA5417"/>
    <w:rsid w:val="00DA56E8"/>
    <w:rsid w:val="00DB029B"/>
    <w:rsid w:val="00DB088D"/>
    <w:rsid w:val="00DB0A9F"/>
    <w:rsid w:val="00DB377D"/>
    <w:rsid w:val="00DB587B"/>
    <w:rsid w:val="00DC2D36"/>
    <w:rsid w:val="00DC4789"/>
    <w:rsid w:val="00DC53EF"/>
    <w:rsid w:val="00DC7322"/>
    <w:rsid w:val="00DD1ABD"/>
    <w:rsid w:val="00DD39D9"/>
    <w:rsid w:val="00DD3C60"/>
    <w:rsid w:val="00DD7BB2"/>
    <w:rsid w:val="00DE25A1"/>
    <w:rsid w:val="00DE5608"/>
    <w:rsid w:val="00DE58D0"/>
    <w:rsid w:val="00DE61BA"/>
    <w:rsid w:val="00DE654F"/>
    <w:rsid w:val="00DF0B6E"/>
    <w:rsid w:val="00DF15E0"/>
    <w:rsid w:val="00DF37A0"/>
    <w:rsid w:val="00DF56CB"/>
    <w:rsid w:val="00DF74C6"/>
    <w:rsid w:val="00E00853"/>
    <w:rsid w:val="00E03FEF"/>
    <w:rsid w:val="00E04F52"/>
    <w:rsid w:val="00E07FA1"/>
    <w:rsid w:val="00E10A94"/>
    <w:rsid w:val="00E110E7"/>
    <w:rsid w:val="00E111B7"/>
    <w:rsid w:val="00E11B20"/>
    <w:rsid w:val="00E130A7"/>
    <w:rsid w:val="00E17015"/>
    <w:rsid w:val="00E17FA2"/>
    <w:rsid w:val="00E22330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C91"/>
    <w:rsid w:val="00E3723A"/>
    <w:rsid w:val="00E37860"/>
    <w:rsid w:val="00E37F46"/>
    <w:rsid w:val="00E41AAB"/>
    <w:rsid w:val="00E41F21"/>
    <w:rsid w:val="00E446F1"/>
    <w:rsid w:val="00E46886"/>
    <w:rsid w:val="00E47AEF"/>
    <w:rsid w:val="00E53B75"/>
    <w:rsid w:val="00E54E3B"/>
    <w:rsid w:val="00E55E74"/>
    <w:rsid w:val="00E5689D"/>
    <w:rsid w:val="00E57565"/>
    <w:rsid w:val="00E63838"/>
    <w:rsid w:val="00E63C86"/>
    <w:rsid w:val="00E64434"/>
    <w:rsid w:val="00E64FBF"/>
    <w:rsid w:val="00E66FAF"/>
    <w:rsid w:val="00E67C51"/>
    <w:rsid w:val="00E72EFC"/>
    <w:rsid w:val="00E758EC"/>
    <w:rsid w:val="00E80165"/>
    <w:rsid w:val="00E820C5"/>
    <w:rsid w:val="00E8234C"/>
    <w:rsid w:val="00E83AA9"/>
    <w:rsid w:val="00E85928"/>
    <w:rsid w:val="00E87822"/>
    <w:rsid w:val="00E90395"/>
    <w:rsid w:val="00E905DC"/>
    <w:rsid w:val="00E906F7"/>
    <w:rsid w:val="00E90A30"/>
    <w:rsid w:val="00E90E49"/>
    <w:rsid w:val="00E917F9"/>
    <w:rsid w:val="00E91EA3"/>
    <w:rsid w:val="00E9291C"/>
    <w:rsid w:val="00E93FFE"/>
    <w:rsid w:val="00E94F8A"/>
    <w:rsid w:val="00E9604A"/>
    <w:rsid w:val="00E96D89"/>
    <w:rsid w:val="00E97AF1"/>
    <w:rsid w:val="00EA4B16"/>
    <w:rsid w:val="00EA7A14"/>
    <w:rsid w:val="00EA7A41"/>
    <w:rsid w:val="00EB077B"/>
    <w:rsid w:val="00EB1E33"/>
    <w:rsid w:val="00EB264F"/>
    <w:rsid w:val="00EB4EA2"/>
    <w:rsid w:val="00EC27C6"/>
    <w:rsid w:val="00EC4207"/>
    <w:rsid w:val="00EC5653"/>
    <w:rsid w:val="00EC71CE"/>
    <w:rsid w:val="00EC77A7"/>
    <w:rsid w:val="00ED1006"/>
    <w:rsid w:val="00ED73FE"/>
    <w:rsid w:val="00EE2958"/>
    <w:rsid w:val="00EE59C8"/>
    <w:rsid w:val="00EE5C8C"/>
    <w:rsid w:val="00EE5ED5"/>
    <w:rsid w:val="00EF048B"/>
    <w:rsid w:val="00EF18FE"/>
    <w:rsid w:val="00EF4209"/>
    <w:rsid w:val="00EF5787"/>
    <w:rsid w:val="00EF60D0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5258"/>
    <w:rsid w:val="00F15FA5"/>
    <w:rsid w:val="00F209B7"/>
    <w:rsid w:val="00F21240"/>
    <w:rsid w:val="00F222C9"/>
    <w:rsid w:val="00F22829"/>
    <w:rsid w:val="00F2376F"/>
    <w:rsid w:val="00F243D8"/>
    <w:rsid w:val="00F30828"/>
    <w:rsid w:val="00F313D6"/>
    <w:rsid w:val="00F35AAB"/>
    <w:rsid w:val="00F378BD"/>
    <w:rsid w:val="00F37962"/>
    <w:rsid w:val="00F40F0C"/>
    <w:rsid w:val="00F414EC"/>
    <w:rsid w:val="00F4766C"/>
    <w:rsid w:val="00F5004F"/>
    <w:rsid w:val="00F5060E"/>
    <w:rsid w:val="00F507D1"/>
    <w:rsid w:val="00F50B0E"/>
    <w:rsid w:val="00F519CE"/>
    <w:rsid w:val="00F51ADA"/>
    <w:rsid w:val="00F548EA"/>
    <w:rsid w:val="00F56038"/>
    <w:rsid w:val="00F607C5"/>
    <w:rsid w:val="00F60D88"/>
    <w:rsid w:val="00F60DEA"/>
    <w:rsid w:val="00F614B0"/>
    <w:rsid w:val="00F6302A"/>
    <w:rsid w:val="00F64C2B"/>
    <w:rsid w:val="00F651BE"/>
    <w:rsid w:val="00F6723D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509D"/>
    <w:rsid w:val="00F96985"/>
    <w:rsid w:val="00F96F68"/>
    <w:rsid w:val="00F97838"/>
    <w:rsid w:val="00F97920"/>
    <w:rsid w:val="00FA2BB3"/>
    <w:rsid w:val="00FA2FE0"/>
    <w:rsid w:val="00FA31CC"/>
    <w:rsid w:val="00FB0195"/>
    <w:rsid w:val="00FB3258"/>
    <w:rsid w:val="00FB40CC"/>
    <w:rsid w:val="00FB43EB"/>
    <w:rsid w:val="00FB4C80"/>
    <w:rsid w:val="00FB543A"/>
    <w:rsid w:val="00FB5D36"/>
    <w:rsid w:val="00FB618C"/>
    <w:rsid w:val="00FB64B5"/>
    <w:rsid w:val="00FB6A6A"/>
    <w:rsid w:val="00FC238C"/>
    <w:rsid w:val="00FC2A89"/>
    <w:rsid w:val="00FC5B8A"/>
    <w:rsid w:val="00FC7429"/>
    <w:rsid w:val="00FD07F6"/>
    <w:rsid w:val="00FD1EC8"/>
    <w:rsid w:val="00FD272A"/>
    <w:rsid w:val="00FD47ED"/>
    <w:rsid w:val="00FD74DB"/>
    <w:rsid w:val="00FD7660"/>
    <w:rsid w:val="00FE02D0"/>
    <w:rsid w:val="00FE0655"/>
    <w:rsid w:val="00FE12E2"/>
    <w:rsid w:val="00FE2365"/>
    <w:rsid w:val="00FE37D7"/>
    <w:rsid w:val="00FE4C7B"/>
    <w:rsid w:val="00FE6111"/>
    <w:rsid w:val="00FE7336"/>
    <w:rsid w:val="00FE787C"/>
    <w:rsid w:val="00FF45A5"/>
    <w:rsid w:val="00FF5C01"/>
    <w:rsid w:val="00FF5C91"/>
    <w:rsid w:val="00FF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4DD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paragraph" w:styleId="1">
    <w:name w:val="heading 1"/>
    <w:next w:val="a0"/>
    <w:link w:val="1Char"/>
    <w:uiPriority w:val="99"/>
    <w:qFormat/>
    <w:rsid w:val="00AC77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0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0">
    <w:name w:val="heading 3"/>
    <w:basedOn w:val="20"/>
    <w:next w:val="a0"/>
    <w:qFormat/>
    <w:rsid w:val="00AC7789"/>
    <w:pPr>
      <w:numPr>
        <w:ilvl w:val="2"/>
      </w:numPr>
      <w:tabs>
        <w:tab w:val="num" w:pos="576"/>
      </w:tabs>
      <w:spacing w:before="120"/>
      <w:ind w:left="576"/>
      <w:outlineLvl w:val="2"/>
    </w:pPr>
    <w:rPr>
      <w:sz w:val="24"/>
      <w:szCs w:val="28"/>
    </w:rPr>
  </w:style>
  <w:style w:type="paragraph" w:styleId="40">
    <w:name w:val="heading 4"/>
    <w:basedOn w:val="30"/>
    <w:next w:val="a0"/>
    <w:qFormat/>
    <w:rsid w:val="00AC7789"/>
    <w:pPr>
      <w:numPr>
        <w:ilvl w:val="3"/>
      </w:numPr>
      <w:tabs>
        <w:tab w:val="num" w:pos="576"/>
      </w:tabs>
      <w:ind w:left="576"/>
      <w:outlineLvl w:val="3"/>
    </w:pPr>
    <w:rPr>
      <w:szCs w:val="24"/>
    </w:rPr>
  </w:style>
  <w:style w:type="paragraph" w:styleId="50">
    <w:name w:val="heading 5"/>
    <w:basedOn w:val="40"/>
    <w:next w:val="a0"/>
    <w:qFormat/>
    <w:rsid w:val="00AC7789"/>
    <w:pPr>
      <w:numPr>
        <w:ilvl w:val="4"/>
      </w:numPr>
      <w:tabs>
        <w:tab w:val="num" w:pos="576"/>
      </w:tabs>
      <w:ind w:left="576"/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B954DD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954DD"/>
  </w:style>
  <w:style w:type="paragraph" w:styleId="80">
    <w:name w:val="toc 8"/>
    <w:basedOn w:val="10"/>
    <w:semiHidden/>
    <w:rsid w:val="00AC7789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0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C7789"/>
    <w:pPr>
      <w:ind w:left="284"/>
    </w:pPr>
  </w:style>
  <w:style w:type="paragraph" w:styleId="11">
    <w:name w:val="index 1"/>
    <w:basedOn w:val="a0"/>
    <w:semiHidden/>
    <w:rsid w:val="00AC7789"/>
    <w:pPr>
      <w:keepLines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basedOn w:val="a0"/>
    <w:rsid w:val="00B9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">
    <w:name w:val="List Bullet 3"/>
    <w:basedOn w:val="2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</w:pPr>
    <w:rPr>
      <w:color w:val="FF0000"/>
    </w:rPr>
  </w:style>
  <w:style w:type="paragraph" w:styleId="4">
    <w:name w:val="List Bullet 4"/>
    <w:basedOn w:val="3"/>
    <w:rsid w:val="00AC7789"/>
    <w:pPr>
      <w:numPr>
        <w:numId w:val="8"/>
      </w:numPr>
    </w:pPr>
  </w:style>
  <w:style w:type="paragraph" w:styleId="5">
    <w:name w:val="List Bullet 5"/>
    <w:basedOn w:val="4"/>
    <w:rsid w:val="00AC7789"/>
    <w:pPr>
      <w:numPr>
        <w:numId w:val="4"/>
      </w:numPr>
    </w:pPr>
  </w:style>
  <w:style w:type="paragraph" w:styleId="ac">
    <w:name w:val="footer"/>
    <w:basedOn w:val="a0"/>
    <w:semiHidden/>
    <w:rsid w:val="00B9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link w:val="Char"/>
    <w:uiPriority w:val="99"/>
    <w:unhideWhenUsed/>
    <w:rsid w:val="00B954DD"/>
    <w:rPr>
      <w:sz w:val="18"/>
      <w:szCs w:val="18"/>
    </w:rPr>
  </w:style>
  <w:style w:type="character" w:styleId="ae">
    <w:name w:val="page number"/>
    <w:basedOn w:val="a1"/>
    <w:semiHidden/>
    <w:rsid w:val="00B954DD"/>
  </w:style>
  <w:style w:type="paragraph" w:styleId="ab">
    <w:name w:val="Body Text"/>
    <w:basedOn w:val="a0"/>
    <w:link w:val="Char0"/>
    <w:qFormat/>
    <w:rsid w:val="00AC7789"/>
  </w:style>
  <w:style w:type="character" w:styleId="af">
    <w:name w:val="Hyperlink"/>
    <w:uiPriority w:val="99"/>
    <w:rsid w:val="00AC7789"/>
    <w:rPr>
      <w:color w:val="0000FF"/>
      <w:u w:val="single"/>
      <w:lang w:val="en-GB"/>
    </w:rPr>
  </w:style>
  <w:style w:type="character" w:styleId="af0">
    <w:name w:val="FollowedHyperlink"/>
    <w:semiHidden/>
    <w:rsid w:val="00AC7789"/>
    <w:rPr>
      <w:color w:val="FF0000"/>
      <w:u w:val="single"/>
    </w:rPr>
  </w:style>
  <w:style w:type="character" w:styleId="af1">
    <w:name w:val="annotation reference"/>
    <w:semiHidden/>
    <w:rsid w:val="00AC7789"/>
    <w:rPr>
      <w:sz w:val="16"/>
      <w:szCs w:val="16"/>
    </w:rPr>
  </w:style>
  <w:style w:type="paragraph" w:styleId="af2">
    <w:name w:val="annotation text"/>
    <w:basedOn w:val="a0"/>
    <w:semiHidden/>
    <w:rsid w:val="00AC7789"/>
  </w:style>
  <w:style w:type="paragraph" w:styleId="af3">
    <w:name w:val="annotation subject"/>
    <w:basedOn w:val="af2"/>
    <w:next w:val="af2"/>
    <w:semiHidden/>
    <w:rsid w:val="00AC7789"/>
    <w:rPr>
      <w:b/>
      <w:bCs/>
    </w:rPr>
  </w:style>
  <w:style w:type="character" w:customStyle="1" w:styleId="1Char">
    <w:name w:val="标题 1 Char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</w:pPr>
  </w:style>
  <w:style w:type="paragraph" w:customStyle="1" w:styleId="B2">
    <w:name w:val="B2"/>
    <w:basedOn w:val="24"/>
    <w:rsid w:val="00AC7789"/>
    <w:pPr>
      <w:spacing w:after="180"/>
    </w:pPr>
  </w:style>
  <w:style w:type="paragraph" w:customStyle="1" w:styleId="B3">
    <w:name w:val="B3"/>
    <w:basedOn w:val="32"/>
    <w:rsid w:val="00AC7789"/>
    <w:pPr>
      <w:spacing w:after="180"/>
    </w:pPr>
  </w:style>
  <w:style w:type="paragraph" w:customStyle="1" w:styleId="B4">
    <w:name w:val="B4"/>
    <w:basedOn w:val="42"/>
    <w:rsid w:val="00AC7789"/>
    <w:pPr>
      <w:spacing w:after="180"/>
    </w:p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</w:p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C7789"/>
    <w:pPr>
      <w:ind w:left="1418" w:hanging="1418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5">
    <w:name w:val="List Paragraph"/>
    <w:basedOn w:val="a0"/>
    <w:link w:val="Char1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Char1">
    <w:name w:val="列出段落 Char"/>
    <w:link w:val="af5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6">
    <w:name w:val="Table Grid"/>
    <w:basedOn w:val="a2"/>
    <w:rsid w:val="00841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customStyle="1" w:styleId="references">
    <w:name w:val="references"/>
    <w:rsid w:val="00720F87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har">
    <w:name w:val="批注框文本 Char"/>
    <w:basedOn w:val="a1"/>
    <w:link w:val="ad"/>
    <w:uiPriority w:val="99"/>
    <w:rsid w:val="00B954DD"/>
    <w:rPr>
      <w:rFonts w:ascii="Times New Roman" w:eastAsia="宋体" w:hAnsi="Times New Roman"/>
      <w:kern w:val="2"/>
      <w:sz w:val="18"/>
      <w:szCs w:val="18"/>
      <w:lang w:eastAsia="zh-CN"/>
    </w:rPr>
  </w:style>
  <w:style w:type="character" w:customStyle="1" w:styleId="apple-converted-space">
    <w:name w:val="apple-converted-space"/>
    <w:basedOn w:val="a1"/>
    <w:rsid w:val="00CF1632"/>
  </w:style>
  <w:style w:type="paragraph" w:styleId="af7">
    <w:name w:val="Normal (Web)"/>
    <w:basedOn w:val="a0"/>
    <w:uiPriority w:val="99"/>
    <w:semiHidden/>
    <w:unhideWhenUsed/>
    <w:rsid w:val="00CF16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Revision"/>
    <w:hidden/>
    <w:uiPriority w:val="99"/>
    <w:semiHidden/>
    <w:rsid w:val="004F1D6F"/>
    <w:rPr>
      <w:rFonts w:ascii="Times New Roman" w:eastAsia="宋体" w:hAnsi="Times New Roman"/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DAD9C-7826-40DB-8E9E-57A61F9A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2017-11-17T23:48:00Z</dcterms:created>
  <dcterms:modified xsi:type="dcterms:W3CDTF">2017-11-18T00:14:00Z</dcterms:modified>
</cp:coreProperties>
</file>